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7AC1" w14:textId="77777777" w:rsidR="005A722B" w:rsidRPr="00787C65" w:rsidRDefault="00422BAC" w:rsidP="00422BAC">
      <w:pPr>
        <w:tabs>
          <w:tab w:val="right" w:pos="6803"/>
        </w:tabs>
        <w:ind w:right="567"/>
        <w:rPr>
          <w:rFonts w:ascii="Arial" w:hAnsi="Arial"/>
          <w:b/>
          <w:bCs/>
          <w:sz w:val="32"/>
          <w:szCs w:val="32"/>
        </w:rPr>
      </w:pPr>
      <w:r>
        <w:rPr>
          <w:rFonts w:ascii="Arial" w:hAnsi="Arial"/>
          <w:b/>
          <w:bCs/>
          <w:color w:val="000000"/>
          <w:sz w:val="32"/>
          <w:szCs w:val="32"/>
          <w:u w:val="single"/>
          <w:rtl/>
        </w:rPr>
        <w:t>בבית</w:t>
      </w:r>
      <w:r>
        <w:rPr>
          <w:rFonts w:ascii="Arial" w:hAnsi="Arial" w:hint="cs"/>
          <w:b/>
          <w:bCs/>
          <w:color w:val="000000"/>
          <w:sz w:val="32"/>
          <w:szCs w:val="32"/>
          <w:u w:val="single"/>
          <w:rtl/>
        </w:rPr>
        <w:t xml:space="preserve"> המשפט המחוזי מרכז</w:t>
      </w:r>
      <w:r w:rsidR="005A722B" w:rsidRPr="00787C65">
        <w:rPr>
          <w:rFonts w:ascii="Arial" w:hAnsi="Arial"/>
          <w:b/>
          <w:bCs/>
          <w:sz w:val="28"/>
          <w:szCs w:val="28"/>
          <w:rtl/>
        </w:rPr>
        <w:tab/>
      </w:r>
      <w:r w:rsidR="005A722B">
        <w:rPr>
          <w:rFonts w:ascii="Arial" w:hAnsi="Arial" w:hint="cs"/>
          <w:b/>
          <w:bCs/>
          <w:sz w:val="32"/>
          <w:szCs w:val="32"/>
          <w:rtl/>
        </w:rPr>
        <w:t>מ"ת</w:t>
      </w:r>
      <w:r w:rsidR="005A722B" w:rsidRPr="00787C65">
        <w:rPr>
          <w:rFonts w:ascii="Arial" w:hAnsi="Arial"/>
          <w:b/>
          <w:bCs/>
          <w:sz w:val="32"/>
          <w:szCs w:val="32"/>
          <w:rtl/>
        </w:rPr>
        <w:t xml:space="preserve"> </w:t>
      </w:r>
      <w:r>
        <w:rPr>
          <w:rFonts w:ascii="Arial" w:hAnsi="Arial" w:hint="cs"/>
          <w:b/>
          <w:bCs/>
          <w:sz w:val="32"/>
          <w:szCs w:val="32"/>
          <w:rtl/>
        </w:rPr>
        <w:t>1</w:t>
      </w:r>
      <w:r w:rsidR="005A722B">
        <w:rPr>
          <w:rFonts w:ascii="Arial" w:hAnsi="Arial" w:hint="cs"/>
          <w:b/>
          <w:bCs/>
          <w:sz w:val="32"/>
          <w:szCs w:val="32"/>
          <w:rtl/>
        </w:rPr>
        <w:t>-</w:t>
      </w:r>
      <w:r>
        <w:rPr>
          <w:rFonts w:ascii="Arial" w:hAnsi="Arial" w:hint="cs"/>
          <w:b/>
          <w:bCs/>
          <w:sz w:val="32"/>
          <w:szCs w:val="32"/>
          <w:rtl/>
        </w:rPr>
        <w:t>20</w:t>
      </w:r>
    </w:p>
    <w:p w14:paraId="3A74E60D" w14:textId="77777777" w:rsidR="005A722B" w:rsidRPr="00787C65" w:rsidRDefault="005A722B" w:rsidP="005A722B">
      <w:pPr>
        <w:pStyle w:val="Normal2"/>
        <w:ind w:left="0" w:right="567"/>
        <w:jc w:val="left"/>
        <w:rPr>
          <w:rFonts w:ascii="Arial" w:eastAsia="Calibri" w:hAnsi="Arial"/>
          <w:b/>
          <w:bCs/>
          <w:noProof w:val="0"/>
          <w:sz w:val="28"/>
          <w:szCs w:val="28"/>
          <w:u w:val="single"/>
          <w:rtl/>
          <w:lang w:eastAsia="en-US"/>
        </w:rPr>
      </w:pPr>
    </w:p>
    <w:p w14:paraId="31AA5372" w14:textId="77777777" w:rsidR="005A722B" w:rsidRPr="00787C65" w:rsidRDefault="005A722B" w:rsidP="005A722B">
      <w:pPr>
        <w:pStyle w:val="Normal2"/>
        <w:ind w:left="0" w:right="567"/>
        <w:jc w:val="left"/>
        <w:rPr>
          <w:rFonts w:ascii="Arial" w:hAnsi="Arial"/>
          <w:b/>
          <w:bCs/>
          <w:sz w:val="28"/>
          <w:szCs w:val="28"/>
          <w:rtl/>
        </w:rPr>
      </w:pPr>
      <w:r w:rsidRPr="00787C65">
        <w:rPr>
          <w:rFonts w:ascii="Arial" w:eastAsia="Calibri" w:hAnsi="Arial"/>
          <w:b/>
          <w:bCs/>
          <w:noProof w:val="0"/>
          <w:sz w:val="28"/>
          <w:szCs w:val="28"/>
          <w:u w:val="single"/>
          <w:rtl/>
          <w:lang w:eastAsia="en-US"/>
        </w:rPr>
        <w:t>ה</w:t>
      </w:r>
      <w:r>
        <w:rPr>
          <w:rFonts w:ascii="Arial" w:eastAsia="Calibri" w:hAnsi="Arial" w:hint="cs"/>
          <w:b/>
          <w:bCs/>
          <w:noProof w:val="0"/>
          <w:sz w:val="28"/>
          <w:szCs w:val="28"/>
          <w:u w:val="single"/>
          <w:rtl/>
          <w:lang w:eastAsia="en-US"/>
        </w:rPr>
        <w:t>מבקשת</w:t>
      </w:r>
      <w:r w:rsidRPr="00787C65">
        <w:rPr>
          <w:rFonts w:ascii="Arial" w:eastAsia="Calibri" w:hAnsi="Arial"/>
          <w:b/>
          <w:bCs/>
          <w:noProof w:val="0"/>
          <w:sz w:val="28"/>
          <w:szCs w:val="28"/>
          <w:u w:val="single"/>
          <w:rtl/>
          <w:lang w:eastAsia="en-US"/>
        </w:rPr>
        <w:t>:</w:t>
      </w:r>
      <w:r w:rsidRPr="00787C65">
        <w:rPr>
          <w:rFonts w:ascii="Arial" w:eastAsia="Calibri" w:hAnsi="Arial"/>
          <w:noProof w:val="0"/>
          <w:sz w:val="28"/>
          <w:szCs w:val="28"/>
          <w:rtl/>
          <w:lang w:eastAsia="en-US"/>
        </w:rPr>
        <w:tab/>
      </w:r>
      <w:r w:rsidRPr="00787C65">
        <w:rPr>
          <w:rFonts w:ascii="Arial" w:eastAsia="Calibri" w:hAnsi="Arial"/>
          <w:noProof w:val="0"/>
          <w:sz w:val="28"/>
          <w:szCs w:val="28"/>
          <w:rtl/>
          <w:lang w:eastAsia="en-US"/>
        </w:rPr>
        <w:tab/>
      </w:r>
      <w:r w:rsidRPr="00787C65">
        <w:rPr>
          <w:rFonts w:ascii="Arial" w:hAnsi="Arial"/>
          <w:b/>
          <w:bCs/>
          <w:sz w:val="28"/>
          <w:szCs w:val="28"/>
          <w:rtl/>
        </w:rPr>
        <w:t>מדינת ישראל</w:t>
      </w:r>
    </w:p>
    <w:p w14:paraId="6E500445" w14:textId="77777777" w:rsidR="005A722B" w:rsidRPr="00787C65" w:rsidRDefault="005A722B" w:rsidP="005A722B">
      <w:pPr>
        <w:pStyle w:val="Normal2"/>
        <w:ind w:left="2163" w:right="567" w:hanging="3"/>
        <w:jc w:val="left"/>
        <w:rPr>
          <w:rFonts w:ascii="Arial" w:hAnsi="Arial"/>
          <w:sz w:val="24"/>
          <w:rtl/>
        </w:rPr>
      </w:pPr>
      <w:r w:rsidRPr="00787C65">
        <w:rPr>
          <w:rFonts w:ascii="Arial" w:hAnsi="Arial"/>
          <w:sz w:val="24"/>
          <w:rtl/>
        </w:rPr>
        <w:t xml:space="preserve">באמצעות </w:t>
      </w:r>
      <w:r w:rsidRPr="00787C65">
        <w:rPr>
          <w:rFonts w:ascii="Arial" w:hAnsi="Arial" w:hint="cs"/>
          <w:sz w:val="24"/>
          <w:rtl/>
        </w:rPr>
        <w:t>פרקליטות מחוז מרכז</w:t>
      </w:r>
    </w:p>
    <w:p w14:paraId="0EC0AC54" w14:textId="77777777" w:rsidR="005A722B" w:rsidRPr="00787C65" w:rsidRDefault="005A722B" w:rsidP="005A722B">
      <w:pPr>
        <w:pStyle w:val="Normal2"/>
        <w:ind w:left="2163" w:right="567" w:hanging="3"/>
        <w:jc w:val="left"/>
        <w:rPr>
          <w:rFonts w:ascii="Arial" w:hAnsi="Arial"/>
          <w:sz w:val="24"/>
          <w:rtl/>
        </w:rPr>
      </w:pPr>
      <w:r w:rsidRPr="00787C65">
        <w:rPr>
          <w:rFonts w:ascii="Arial" w:hAnsi="Arial" w:hint="cs"/>
          <w:sz w:val="24"/>
          <w:rtl/>
        </w:rPr>
        <w:t>הנרייטה סולד 1,</w:t>
      </w:r>
      <w:r w:rsidRPr="00787C65">
        <w:rPr>
          <w:rFonts w:ascii="Arial" w:hAnsi="Arial"/>
          <w:sz w:val="24"/>
          <w:rtl/>
        </w:rPr>
        <w:t xml:space="preserve"> </w:t>
      </w:r>
      <w:r w:rsidRPr="00787C65">
        <w:rPr>
          <w:rFonts w:ascii="Arial" w:hAnsi="Arial" w:hint="cs"/>
          <w:sz w:val="24"/>
          <w:rtl/>
        </w:rPr>
        <w:t>תל-אביב</w:t>
      </w:r>
      <w:r w:rsidRPr="00787C65">
        <w:rPr>
          <w:rFonts w:ascii="Arial" w:hAnsi="Arial"/>
          <w:sz w:val="24"/>
          <w:rtl/>
        </w:rPr>
        <w:t xml:space="preserve"> </w:t>
      </w:r>
      <w:r w:rsidRPr="00787C65">
        <w:rPr>
          <w:rFonts w:ascii="Arial" w:hAnsi="Arial" w:hint="cs"/>
          <w:sz w:val="24"/>
          <w:rtl/>
        </w:rPr>
        <w:t>61330</w:t>
      </w:r>
    </w:p>
    <w:p w14:paraId="109FBD4E" w14:textId="77777777" w:rsidR="005A722B" w:rsidRPr="00787C65" w:rsidRDefault="005A722B" w:rsidP="005A722B">
      <w:pPr>
        <w:pStyle w:val="Normal2"/>
        <w:ind w:left="2163" w:right="567" w:hanging="3"/>
        <w:jc w:val="left"/>
        <w:rPr>
          <w:rFonts w:ascii="Arial" w:hAnsi="Arial"/>
          <w:sz w:val="24"/>
          <w:rtl/>
        </w:rPr>
      </w:pPr>
      <w:r w:rsidRPr="00787C65">
        <w:rPr>
          <w:rFonts w:ascii="Arial" w:hAnsi="Arial"/>
          <w:sz w:val="24"/>
          <w:rtl/>
        </w:rPr>
        <w:t xml:space="preserve">טלפון: </w:t>
      </w:r>
      <w:r>
        <w:rPr>
          <w:rFonts w:ascii="Arial" w:hAnsi="Arial" w:hint="cs"/>
          <w:sz w:val="24"/>
          <w:rtl/>
        </w:rPr>
        <w:t>073</w:t>
      </w:r>
      <w:r w:rsidRPr="00787C65">
        <w:rPr>
          <w:rFonts w:ascii="Arial" w:hAnsi="Arial" w:hint="cs"/>
          <w:sz w:val="24"/>
          <w:rtl/>
        </w:rPr>
        <w:t>-</w:t>
      </w:r>
      <w:r>
        <w:rPr>
          <w:rFonts w:ascii="Arial" w:hAnsi="Arial" w:hint="cs"/>
          <w:sz w:val="24"/>
          <w:rtl/>
        </w:rPr>
        <w:t>3924444</w:t>
      </w:r>
      <w:r w:rsidRPr="00787C65">
        <w:rPr>
          <w:rFonts w:ascii="Arial" w:hAnsi="Arial"/>
          <w:sz w:val="24"/>
          <w:rtl/>
        </w:rPr>
        <w:t xml:space="preserve">  פקס: </w:t>
      </w:r>
      <w:r w:rsidRPr="00787C65">
        <w:rPr>
          <w:rFonts w:ascii="Arial" w:hAnsi="Arial" w:hint="cs"/>
          <w:sz w:val="24"/>
          <w:rtl/>
        </w:rPr>
        <w:t>03-6959567</w:t>
      </w:r>
    </w:p>
    <w:p w14:paraId="5B2E01F2" w14:textId="77777777" w:rsidR="005A722B" w:rsidRPr="00787C65" w:rsidRDefault="005A722B" w:rsidP="005A722B">
      <w:pPr>
        <w:ind w:left="2163" w:right="567" w:hanging="3"/>
        <w:rPr>
          <w:rFonts w:ascii="Arial" w:hAnsi="Arial"/>
          <w:b/>
          <w:bCs/>
          <w:rtl/>
        </w:rPr>
      </w:pPr>
    </w:p>
    <w:p w14:paraId="0F0D8BFD" w14:textId="77777777" w:rsidR="005A722B" w:rsidRPr="00787C65" w:rsidRDefault="005A722B" w:rsidP="005A722B">
      <w:pPr>
        <w:ind w:left="2880" w:right="567" w:firstLine="720"/>
        <w:rPr>
          <w:rFonts w:ascii="Arial" w:hAnsi="Arial"/>
          <w:b/>
          <w:bCs/>
          <w:sz w:val="24"/>
          <w:rtl/>
        </w:rPr>
      </w:pPr>
      <w:r w:rsidRPr="00787C65">
        <w:rPr>
          <w:rFonts w:ascii="Arial" w:hAnsi="Arial"/>
          <w:b/>
          <w:bCs/>
          <w:sz w:val="24"/>
          <w:rtl/>
        </w:rPr>
        <w:t xml:space="preserve">   - נגד -</w:t>
      </w:r>
    </w:p>
    <w:p w14:paraId="15C0320B" w14:textId="77777777" w:rsidR="00A76A0A" w:rsidRDefault="005A722B" w:rsidP="00A76A0A">
      <w:pPr>
        <w:pStyle w:val="Normal2"/>
        <w:spacing w:line="360" w:lineRule="auto"/>
        <w:ind w:left="0" w:right="567"/>
        <w:jc w:val="left"/>
        <w:rPr>
          <w:rFonts w:ascii="Arial" w:hAnsi="Arial"/>
          <w:b/>
          <w:bCs/>
          <w:sz w:val="24"/>
        </w:rPr>
      </w:pPr>
      <w:r>
        <w:rPr>
          <w:rFonts w:ascii="Arial" w:hAnsi="Arial" w:hint="cs"/>
          <w:b/>
          <w:bCs/>
          <w:sz w:val="28"/>
          <w:szCs w:val="28"/>
          <w:u w:val="single"/>
          <w:rtl/>
        </w:rPr>
        <w:t>המשיב</w:t>
      </w:r>
      <w:r w:rsidRPr="00787C65">
        <w:rPr>
          <w:rFonts w:ascii="Arial" w:hAnsi="Arial" w:hint="cs"/>
          <w:b/>
          <w:bCs/>
          <w:sz w:val="28"/>
          <w:szCs w:val="28"/>
          <w:rtl/>
        </w:rPr>
        <w:t>:</w:t>
      </w:r>
      <w:r w:rsidRPr="00787C65">
        <w:rPr>
          <w:rFonts w:ascii="Arial" w:hAnsi="Arial" w:hint="cs"/>
          <w:b/>
          <w:bCs/>
          <w:sz w:val="24"/>
          <w:rtl/>
        </w:rPr>
        <w:t xml:space="preserve"> </w:t>
      </w:r>
      <w:r w:rsidRPr="00787C65">
        <w:rPr>
          <w:rFonts w:ascii="Arial" w:hAnsi="Arial" w:hint="cs"/>
          <w:b/>
          <w:bCs/>
          <w:sz w:val="24"/>
          <w:rtl/>
        </w:rPr>
        <w:tab/>
      </w:r>
      <w:r w:rsidRPr="00787C65">
        <w:rPr>
          <w:rFonts w:ascii="Arial" w:hAnsi="Arial" w:hint="cs"/>
          <w:b/>
          <w:bCs/>
          <w:sz w:val="28"/>
          <w:szCs w:val="28"/>
          <w:rtl/>
        </w:rPr>
        <w:t xml:space="preserve"> </w:t>
      </w:r>
      <w:r w:rsidR="00A76A0A">
        <w:rPr>
          <w:rFonts w:ascii="Arial" w:hAnsi="Arial"/>
          <w:b/>
          <w:bCs/>
          <w:sz w:val="24"/>
          <w:rtl/>
        </w:rPr>
        <w:tab/>
      </w:r>
      <w:r w:rsidR="00A76A0A">
        <w:rPr>
          <w:rFonts w:ascii="Arial" w:hAnsi="Arial"/>
          <w:b/>
          <w:bCs/>
          <w:sz w:val="28"/>
          <w:szCs w:val="28"/>
          <w:rtl/>
        </w:rPr>
        <w:t xml:space="preserve">דניאל שמעון בן יוסי כורמיאן </w:t>
      </w:r>
    </w:p>
    <w:p w14:paraId="094C8E44" w14:textId="77777777" w:rsidR="00A76A0A" w:rsidRDefault="00A76A0A" w:rsidP="005C209F">
      <w:pPr>
        <w:ind w:left="1440" w:right="567" w:firstLine="720"/>
        <w:rPr>
          <w:rFonts w:ascii="Times New (W1)" w:hAnsi="Times New (W1)"/>
          <w:sz w:val="24"/>
          <w:rtl/>
        </w:rPr>
      </w:pPr>
      <w:r>
        <w:rPr>
          <w:rFonts w:ascii="Times New (W1)" w:hAnsi="Times New (W1)"/>
          <w:sz w:val="24"/>
          <w:rtl/>
        </w:rPr>
        <w:t xml:space="preserve">ת"ז </w:t>
      </w:r>
      <w:r w:rsidR="005C209F">
        <w:rPr>
          <w:rFonts w:ascii="Times New (W1)" w:hAnsi="Times New (W1)" w:hint="cs"/>
          <w:sz w:val="24"/>
          <w:rtl/>
        </w:rPr>
        <w:t>...</w:t>
      </w:r>
      <w:r>
        <w:rPr>
          <w:rFonts w:ascii="Times New (W1)" w:hAnsi="Times New (W1)"/>
          <w:sz w:val="24"/>
          <w:rtl/>
        </w:rPr>
        <w:t>, יליד 1997</w:t>
      </w:r>
    </w:p>
    <w:p w14:paraId="58FA7801" w14:textId="77777777" w:rsidR="00A76A0A" w:rsidRDefault="00A76A0A" w:rsidP="005C209F">
      <w:pPr>
        <w:ind w:left="1440" w:right="567" w:firstLine="720"/>
        <w:rPr>
          <w:rFonts w:ascii="Times New (W1)" w:hAnsi="Times New (W1)"/>
          <w:sz w:val="24"/>
          <w:rtl/>
        </w:rPr>
      </w:pPr>
      <w:r>
        <w:rPr>
          <w:rFonts w:ascii="Times New (W1)" w:hAnsi="Times New (W1)"/>
          <w:sz w:val="24"/>
          <w:rtl/>
        </w:rPr>
        <w:t xml:space="preserve">רח' </w:t>
      </w:r>
      <w:r w:rsidR="005C209F">
        <w:rPr>
          <w:rFonts w:ascii="Times New (W1)" w:hAnsi="Times New (W1)" w:hint="cs"/>
          <w:sz w:val="24"/>
          <w:rtl/>
        </w:rPr>
        <w:t>..</w:t>
      </w:r>
      <w:r>
        <w:rPr>
          <w:rFonts w:ascii="Times New (W1)" w:hAnsi="Times New (W1)"/>
          <w:sz w:val="24"/>
          <w:rtl/>
        </w:rPr>
        <w:t>, נתניה</w:t>
      </w:r>
    </w:p>
    <w:p w14:paraId="1BDAAC23" w14:textId="77777777" w:rsidR="00A76A0A" w:rsidRDefault="00A76A0A" w:rsidP="00A76A0A">
      <w:pPr>
        <w:ind w:left="1440" w:right="567" w:firstLine="720"/>
        <w:rPr>
          <w:rFonts w:ascii="Times New (W1)" w:hAnsi="Times New (W1)"/>
          <w:b/>
          <w:bCs/>
          <w:sz w:val="24"/>
          <w:rtl/>
        </w:rPr>
      </w:pPr>
      <w:r>
        <w:rPr>
          <w:rFonts w:ascii="Times New (W1)" w:hAnsi="Times New (W1)"/>
          <w:b/>
          <w:bCs/>
          <w:sz w:val="24"/>
          <w:rtl/>
        </w:rPr>
        <w:t>(עתה במעצר מיום 9.1.20)</w:t>
      </w:r>
    </w:p>
    <w:p w14:paraId="2F0A722A" w14:textId="77777777" w:rsidR="005A722B" w:rsidRPr="004B67CD" w:rsidRDefault="005A722B" w:rsidP="002C5F5A">
      <w:pPr>
        <w:pStyle w:val="Normal2"/>
        <w:spacing w:line="360" w:lineRule="auto"/>
        <w:ind w:left="0" w:right="567"/>
        <w:jc w:val="left"/>
        <w:rPr>
          <w:rFonts w:ascii="Times New (W1)" w:hAnsi="Times New (W1)"/>
          <w:b/>
          <w:bCs/>
          <w:sz w:val="24"/>
        </w:rPr>
      </w:pPr>
    </w:p>
    <w:p w14:paraId="3ECA789E" w14:textId="77777777" w:rsidR="00774694" w:rsidRPr="005A722B" w:rsidRDefault="00774694" w:rsidP="00774694">
      <w:pPr>
        <w:keepLines w:val="0"/>
        <w:spacing w:before="240"/>
        <w:jc w:val="center"/>
        <w:rPr>
          <w:rFonts w:ascii="Arial" w:hAnsi="Arial"/>
          <w:b/>
          <w:bCs/>
          <w:sz w:val="28"/>
          <w:szCs w:val="28"/>
          <w:u w:val="single"/>
          <w:rtl/>
        </w:rPr>
      </w:pPr>
      <w:r w:rsidRPr="005A722B">
        <w:rPr>
          <w:rFonts w:ascii="Arial" w:hAnsi="Arial" w:hint="cs"/>
          <w:b/>
          <w:bCs/>
          <w:sz w:val="28"/>
          <w:szCs w:val="28"/>
          <w:u w:val="single"/>
          <w:rtl/>
        </w:rPr>
        <w:t xml:space="preserve">בקשה למעצר עד תום ההליכים </w:t>
      </w:r>
      <w:r w:rsidRPr="005A722B">
        <w:rPr>
          <w:rFonts w:ascii="Arial" w:hAnsi="Arial"/>
          <w:b/>
          <w:bCs/>
          <w:sz w:val="28"/>
          <w:szCs w:val="28"/>
          <w:u w:val="single"/>
          <w:rtl/>
        </w:rPr>
        <w:t>לפי סעיף 21</w:t>
      </w:r>
      <w:r w:rsidRPr="005A722B">
        <w:rPr>
          <w:rFonts w:ascii="Arial" w:hAnsi="Arial" w:hint="cs"/>
          <w:b/>
          <w:bCs/>
          <w:sz w:val="28"/>
          <w:szCs w:val="28"/>
          <w:u w:val="single"/>
          <w:rtl/>
        </w:rPr>
        <w:t xml:space="preserve"> </w:t>
      </w:r>
      <w:r w:rsidRPr="005A722B">
        <w:rPr>
          <w:rFonts w:ascii="Arial" w:hAnsi="Arial"/>
          <w:b/>
          <w:bCs/>
          <w:sz w:val="28"/>
          <w:szCs w:val="28"/>
          <w:u w:val="single"/>
          <w:rtl/>
        </w:rPr>
        <w:t>לחוק סדר הדין הפלילי</w:t>
      </w:r>
    </w:p>
    <w:p w14:paraId="78822A8C" w14:textId="77777777" w:rsidR="00774694" w:rsidRPr="005A722B" w:rsidRDefault="00774694" w:rsidP="00774694">
      <w:pPr>
        <w:keepLines w:val="0"/>
        <w:spacing w:before="240"/>
        <w:jc w:val="center"/>
        <w:rPr>
          <w:rFonts w:ascii="Arial" w:hAnsi="Arial"/>
          <w:b/>
          <w:bCs/>
          <w:sz w:val="28"/>
          <w:szCs w:val="28"/>
          <w:u w:val="single"/>
          <w:rtl/>
        </w:rPr>
      </w:pPr>
      <w:r w:rsidRPr="005A722B">
        <w:rPr>
          <w:rFonts w:ascii="Arial" w:hAnsi="Arial"/>
          <w:b/>
          <w:bCs/>
          <w:sz w:val="28"/>
          <w:szCs w:val="28"/>
          <w:u w:val="single"/>
          <w:rtl/>
        </w:rPr>
        <w:t>(סמכויות אכיפה-מעצרים), התשנ"ו-1996</w:t>
      </w:r>
    </w:p>
    <w:p w14:paraId="34A7454E" w14:textId="77777777" w:rsidR="005A722B" w:rsidRDefault="005A722B" w:rsidP="005A722B">
      <w:pPr>
        <w:keepLines w:val="0"/>
        <w:spacing w:before="240"/>
        <w:rPr>
          <w:rFonts w:ascii="Arial" w:hAnsi="Arial"/>
          <w:b/>
          <w:bCs/>
          <w:rtl/>
        </w:rPr>
      </w:pPr>
      <w:r>
        <w:rPr>
          <w:rFonts w:ascii="Arial" w:hAnsi="Arial" w:hint="cs"/>
          <w:b/>
          <w:bCs/>
          <w:rtl/>
        </w:rPr>
        <w:t xml:space="preserve">בית המשפט הנכבד מתבקש בזאת להורות על מעצרו של המשיב עד לתום ההליכים נגדו. </w:t>
      </w:r>
    </w:p>
    <w:p w14:paraId="101A9256" w14:textId="77777777" w:rsidR="00B129AA" w:rsidRDefault="00B129AA" w:rsidP="00B129AA">
      <w:pPr>
        <w:keepLines w:val="0"/>
        <w:spacing w:before="120"/>
        <w:rPr>
          <w:rFonts w:ascii="Arial" w:hAnsi="Arial"/>
          <w:b/>
          <w:bCs/>
          <w:sz w:val="20"/>
          <w:rtl/>
        </w:rPr>
      </w:pPr>
    </w:p>
    <w:p w14:paraId="666CAE47" w14:textId="77777777" w:rsidR="00774694" w:rsidRPr="0091735E" w:rsidRDefault="003C0340" w:rsidP="003C0340">
      <w:pPr>
        <w:keepLines w:val="0"/>
        <w:spacing w:before="120"/>
        <w:rPr>
          <w:rFonts w:ascii="Arial" w:hAnsi="Arial"/>
          <w:b/>
          <w:bCs/>
          <w:u w:val="single"/>
          <w:rtl/>
        </w:rPr>
      </w:pPr>
      <w:r>
        <w:rPr>
          <w:rFonts w:ascii="Arial" w:hAnsi="Arial" w:hint="cs"/>
          <w:b/>
          <w:bCs/>
          <w:u w:val="single"/>
          <w:rtl/>
        </w:rPr>
        <w:t>נימוקי הבקשה</w:t>
      </w:r>
    </w:p>
    <w:p w14:paraId="7266CD1B" w14:textId="7B5EA7BE" w:rsidR="00E91364" w:rsidRDefault="003C0340" w:rsidP="00CA0CBC">
      <w:pPr>
        <w:keepLines w:val="0"/>
        <w:numPr>
          <w:ilvl w:val="0"/>
          <w:numId w:val="1"/>
        </w:numPr>
        <w:tabs>
          <w:tab w:val="clear" w:pos="720"/>
        </w:tabs>
        <w:spacing w:before="120"/>
        <w:ind w:left="368" w:hanging="426"/>
        <w:rPr>
          <w:rFonts w:ascii="Arial" w:hAnsi="Arial"/>
          <w:sz w:val="20"/>
        </w:rPr>
      </w:pPr>
      <w:r>
        <w:rPr>
          <w:rFonts w:ascii="Arial" w:hAnsi="Arial"/>
          <w:sz w:val="20"/>
          <w:rtl/>
        </w:rPr>
        <w:t>לבית</w:t>
      </w:r>
      <w:r>
        <w:rPr>
          <w:rFonts w:ascii="Arial" w:hAnsi="Arial" w:hint="cs"/>
          <w:sz w:val="20"/>
          <w:rtl/>
        </w:rPr>
        <w:t xml:space="preserve"> </w:t>
      </w:r>
      <w:r w:rsidR="00E91364" w:rsidRPr="0091735E">
        <w:rPr>
          <w:rFonts w:ascii="Arial" w:hAnsi="Arial"/>
          <w:sz w:val="20"/>
          <w:rtl/>
        </w:rPr>
        <w:t>המשפט הנכבד הוגש נגד המשיב כתב אישום המייחס לו</w:t>
      </w:r>
      <w:r w:rsidR="00E91364" w:rsidRPr="0091735E">
        <w:rPr>
          <w:rFonts w:ascii="Arial" w:hAnsi="Arial" w:hint="cs"/>
          <w:sz w:val="20"/>
          <w:rtl/>
        </w:rPr>
        <w:t xml:space="preserve"> </w:t>
      </w:r>
      <w:r w:rsidR="00E91364">
        <w:rPr>
          <w:rFonts w:ascii="Arial" w:hAnsi="Arial" w:hint="cs"/>
          <w:sz w:val="20"/>
          <w:rtl/>
        </w:rPr>
        <w:t xml:space="preserve">ביצוע </w:t>
      </w:r>
      <w:r w:rsidR="008D71D9">
        <w:rPr>
          <w:rFonts w:ascii="Arial" w:hAnsi="Arial" w:hint="cs"/>
          <w:b/>
          <w:bCs/>
          <w:sz w:val="20"/>
          <w:rtl/>
        </w:rPr>
        <w:t>מעשי סדום וכן מעשים</w:t>
      </w:r>
      <w:r w:rsidR="00E91364" w:rsidRPr="00774694">
        <w:rPr>
          <w:rFonts w:ascii="Arial" w:hAnsi="Arial" w:hint="cs"/>
          <w:b/>
          <w:bCs/>
          <w:sz w:val="20"/>
          <w:rtl/>
        </w:rPr>
        <w:t xml:space="preserve"> </w:t>
      </w:r>
      <w:r w:rsidR="005A722B">
        <w:rPr>
          <w:rFonts w:ascii="Arial" w:hAnsi="Arial" w:hint="cs"/>
          <w:b/>
          <w:bCs/>
          <w:sz w:val="20"/>
          <w:rtl/>
        </w:rPr>
        <w:t>מגונ</w:t>
      </w:r>
      <w:r w:rsidR="00666343">
        <w:rPr>
          <w:rFonts w:ascii="Arial" w:hAnsi="Arial" w:hint="cs"/>
          <w:b/>
          <w:bCs/>
          <w:sz w:val="20"/>
          <w:rtl/>
        </w:rPr>
        <w:t>ים</w:t>
      </w:r>
      <w:r w:rsidR="00E91364" w:rsidRPr="00774694">
        <w:rPr>
          <w:rFonts w:ascii="Arial" w:hAnsi="Arial" w:hint="cs"/>
          <w:b/>
          <w:bCs/>
          <w:sz w:val="20"/>
          <w:rtl/>
        </w:rPr>
        <w:t xml:space="preserve"> </w:t>
      </w:r>
      <w:r w:rsidR="00B129AA">
        <w:rPr>
          <w:rFonts w:ascii="Arial" w:hAnsi="Arial" w:hint="cs"/>
          <w:b/>
          <w:bCs/>
          <w:sz w:val="20"/>
          <w:rtl/>
        </w:rPr>
        <w:t>ב</w:t>
      </w:r>
      <w:r w:rsidR="005A722B">
        <w:rPr>
          <w:rFonts w:ascii="Arial" w:hAnsi="Arial" w:hint="cs"/>
          <w:b/>
          <w:bCs/>
          <w:sz w:val="20"/>
          <w:rtl/>
        </w:rPr>
        <w:t>קטינ</w:t>
      </w:r>
      <w:r w:rsidR="00354C96">
        <w:rPr>
          <w:rFonts w:ascii="Arial" w:hAnsi="Arial" w:hint="cs"/>
          <w:b/>
          <w:bCs/>
          <w:sz w:val="20"/>
          <w:rtl/>
        </w:rPr>
        <w:t>ים בני 12-</w:t>
      </w:r>
      <w:r w:rsidR="008D71D9">
        <w:rPr>
          <w:rFonts w:ascii="Arial" w:hAnsi="Arial" w:hint="cs"/>
          <w:b/>
          <w:bCs/>
          <w:sz w:val="20"/>
          <w:rtl/>
        </w:rPr>
        <w:t>13</w:t>
      </w:r>
      <w:r w:rsidR="00CA0CBC">
        <w:rPr>
          <w:rFonts w:ascii="Arial" w:hAnsi="Arial" w:hint="cs"/>
          <w:b/>
          <w:bCs/>
          <w:sz w:val="20"/>
          <w:rtl/>
        </w:rPr>
        <w:t xml:space="preserve"> כאשר חלקם היו בני 9 שנים בלבד</w:t>
      </w:r>
      <w:r w:rsidR="00354C96" w:rsidRPr="00224C8B">
        <w:rPr>
          <w:rFonts w:ascii="Arial" w:hAnsi="Arial" w:hint="cs"/>
          <w:sz w:val="20"/>
          <w:rtl/>
        </w:rPr>
        <w:t>,</w:t>
      </w:r>
      <w:r w:rsidR="00DD29D1">
        <w:rPr>
          <w:rFonts w:ascii="Arial" w:hAnsi="Arial" w:hint="cs"/>
          <w:sz w:val="20"/>
          <w:rtl/>
        </w:rPr>
        <w:t xml:space="preserve"> בשלוש השנים האחרונות,</w:t>
      </w:r>
      <w:r w:rsidR="005A722B" w:rsidRPr="00224C8B">
        <w:rPr>
          <w:rFonts w:ascii="Arial" w:hAnsi="Arial" w:hint="cs"/>
          <w:sz w:val="20"/>
          <w:rtl/>
        </w:rPr>
        <w:t xml:space="preserve"> עביר</w:t>
      </w:r>
      <w:r w:rsidR="00354C96" w:rsidRPr="00224C8B">
        <w:rPr>
          <w:rFonts w:ascii="Arial" w:hAnsi="Arial" w:hint="cs"/>
          <w:sz w:val="20"/>
          <w:rtl/>
        </w:rPr>
        <w:t>ות</w:t>
      </w:r>
      <w:r w:rsidR="00E91364" w:rsidRPr="00224C8B">
        <w:rPr>
          <w:rFonts w:ascii="Arial" w:hAnsi="Arial" w:hint="cs"/>
          <w:sz w:val="20"/>
          <w:rtl/>
        </w:rPr>
        <w:t xml:space="preserve"> </w:t>
      </w:r>
      <w:r w:rsidR="00E91364" w:rsidRPr="008D71D9">
        <w:rPr>
          <w:rFonts w:ascii="Arial" w:hAnsi="Arial" w:hint="cs"/>
          <w:sz w:val="20"/>
          <w:rtl/>
        </w:rPr>
        <w:t>לפי</w:t>
      </w:r>
      <w:r w:rsidR="008D71D9" w:rsidRPr="008D71D9">
        <w:rPr>
          <w:rFonts w:ascii="Arial" w:hAnsi="Arial" w:hint="cs"/>
          <w:sz w:val="20"/>
          <w:rtl/>
        </w:rPr>
        <w:t xml:space="preserve"> סעיף 348(ב) בנסיבות סעיף 345(ב)(1) וסעיף 345(א)(1) וכן לפי סעיף 348(ב) בנסיבות סעיף 345(ב)(1) וסעיף 345(א)(1)</w:t>
      </w:r>
      <w:r w:rsidR="00E91364" w:rsidRPr="008D71D9">
        <w:rPr>
          <w:rFonts w:ascii="Arial" w:hAnsi="Arial" w:hint="cs"/>
          <w:sz w:val="20"/>
          <w:rtl/>
        </w:rPr>
        <w:t xml:space="preserve"> </w:t>
      </w:r>
      <w:r w:rsidR="009319DA" w:rsidRPr="00224C8B">
        <w:rPr>
          <w:rFonts w:ascii="Arial" w:hAnsi="Arial" w:hint="cs"/>
          <w:sz w:val="20"/>
          <w:rtl/>
        </w:rPr>
        <w:t xml:space="preserve">בחוק העונשין, התשל"ז </w:t>
      </w:r>
      <w:r w:rsidR="009319DA" w:rsidRPr="00224C8B">
        <w:rPr>
          <w:rFonts w:ascii="Arial" w:hAnsi="Arial"/>
          <w:sz w:val="20"/>
          <w:rtl/>
        </w:rPr>
        <w:t>–</w:t>
      </w:r>
      <w:r w:rsidR="009319DA" w:rsidRPr="00224C8B">
        <w:rPr>
          <w:rFonts w:ascii="Arial" w:hAnsi="Arial" w:hint="cs"/>
          <w:sz w:val="20"/>
          <w:rtl/>
        </w:rPr>
        <w:t xml:space="preserve"> 1977.</w:t>
      </w:r>
      <w:r w:rsidR="009319DA">
        <w:rPr>
          <w:rFonts w:ascii="Arial" w:hAnsi="Arial" w:hint="cs"/>
          <w:b/>
          <w:bCs/>
          <w:sz w:val="20"/>
          <w:rtl/>
        </w:rPr>
        <w:t xml:space="preserve"> </w:t>
      </w:r>
    </w:p>
    <w:p w14:paraId="6CD7738D" w14:textId="1C93F0B4" w:rsidR="00ED37F0" w:rsidRDefault="00ED37F0" w:rsidP="00194CE3">
      <w:pPr>
        <w:keepLines w:val="0"/>
        <w:numPr>
          <w:ilvl w:val="0"/>
          <w:numId w:val="1"/>
        </w:numPr>
        <w:tabs>
          <w:tab w:val="clear" w:pos="720"/>
          <w:tab w:val="num" w:pos="371"/>
        </w:tabs>
        <w:spacing w:before="120"/>
        <w:ind w:left="371"/>
        <w:rPr>
          <w:rFonts w:ascii="Arial" w:hAnsi="Arial"/>
          <w:sz w:val="20"/>
        </w:rPr>
      </w:pPr>
      <w:r>
        <w:rPr>
          <w:rFonts w:ascii="Arial" w:hAnsi="Arial" w:hint="cs"/>
          <w:sz w:val="20"/>
          <w:rtl/>
        </w:rPr>
        <w:t>מעובדות כתב האישום עולה כי המשיב ביצע מעשי סדום ומעשים מגונים בארבעה קטינים בגילאי 12-</w:t>
      </w:r>
      <w:r w:rsidR="008D71D9">
        <w:rPr>
          <w:rFonts w:ascii="Arial" w:hAnsi="Arial" w:hint="cs"/>
          <w:sz w:val="20"/>
          <w:rtl/>
        </w:rPr>
        <w:t>13</w:t>
      </w:r>
      <w:r>
        <w:rPr>
          <w:rFonts w:ascii="Arial" w:hAnsi="Arial" w:hint="cs"/>
          <w:sz w:val="20"/>
          <w:rtl/>
        </w:rPr>
        <w:t>, אשר למדו בתלמוד התורה בו הוא שימש כסייע. בחלק מהתקופה הרלוונטית בכתב האישום, התגורר המשיב בסמיכות לאחד הקטינים (א.א, יליד</w:t>
      </w:r>
      <w:r w:rsidR="00FB78F0">
        <w:rPr>
          <w:rFonts w:ascii="Arial" w:hAnsi="Arial" w:hint="cs"/>
          <w:sz w:val="20"/>
          <w:rtl/>
        </w:rPr>
        <w:t xml:space="preserve"> 2007</w:t>
      </w:r>
      <w:r>
        <w:rPr>
          <w:rFonts w:ascii="Arial" w:hAnsi="Arial" w:hint="cs"/>
          <w:sz w:val="20"/>
          <w:rtl/>
        </w:rPr>
        <w:t xml:space="preserve">) ובמשך שלוש שנים, כאשר היה א.א פוקד את בית משפחתו של המשיב מידי שבת, היה המשיב מפשיטו במיטתו ומשפשף את איבר מינו על ישבנו של א.א עד שהיה מגיע לפורקן מיני. באחת מההזדמנויות המשיב אף החדיר את איבר מינו לפי הטבעת של א.א והגיע לפורקן לאחר שנע בתנועות משגל. </w:t>
      </w:r>
    </w:p>
    <w:p w14:paraId="2078D40C" w14:textId="1F87647E" w:rsidR="00ED37F0" w:rsidRDefault="00ED37F0" w:rsidP="00194CE3">
      <w:pPr>
        <w:keepLines w:val="0"/>
        <w:spacing w:before="120"/>
        <w:ind w:left="371"/>
        <w:rPr>
          <w:rFonts w:ascii="Arial" w:hAnsi="Arial"/>
          <w:sz w:val="20"/>
        </w:rPr>
      </w:pPr>
      <w:r>
        <w:rPr>
          <w:rFonts w:ascii="Arial" w:hAnsi="Arial" w:hint="cs"/>
          <w:sz w:val="20"/>
          <w:rtl/>
        </w:rPr>
        <w:t xml:space="preserve">כמו כן, מעובדות כתב האישום עולה כי המשיב פיתח קשר קרוב עם הקטין ב.ב, יליד </w:t>
      </w:r>
      <w:r w:rsidR="004304F4">
        <w:rPr>
          <w:rFonts w:ascii="Arial" w:hAnsi="Arial" w:hint="cs"/>
          <w:sz w:val="20"/>
          <w:rtl/>
        </w:rPr>
        <w:t>2006</w:t>
      </w:r>
      <w:r>
        <w:rPr>
          <w:rFonts w:ascii="Arial" w:hAnsi="Arial" w:hint="cs"/>
          <w:sz w:val="20"/>
          <w:rtl/>
        </w:rPr>
        <w:t xml:space="preserve">, </w:t>
      </w:r>
      <w:r w:rsidR="00B87F9F">
        <w:rPr>
          <w:rFonts w:ascii="Arial" w:hAnsi="Arial" w:hint="cs"/>
          <w:sz w:val="20"/>
          <w:rtl/>
        </w:rPr>
        <w:t>ובמספר הזדמנויות שונות החדיר את איבר מינו לפי הטבעת של ב.ב, עד שהגיע לפורקן מיני, וזאת ברכבו של המשיב ובבית בו מתגורר עם אשתו</w:t>
      </w:r>
      <w:r w:rsidR="008D71D9">
        <w:rPr>
          <w:rFonts w:ascii="Arial" w:hAnsi="Arial" w:hint="cs"/>
          <w:sz w:val="20"/>
          <w:rtl/>
        </w:rPr>
        <w:t>, עת שלא הייתה בבית</w:t>
      </w:r>
      <w:r w:rsidR="00B87F9F">
        <w:rPr>
          <w:rFonts w:ascii="Arial" w:hAnsi="Arial" w:hint="cs"/>
          <w:sz w:val="20"/>
          <w:rtl/>
        </w:rPr>
        <w:t xml:space="preserve">. בנוסף לכך, </w:t>
      </w:r>
      <w:r w:rsidR="00B87F9F">
        <w:rPr>
          <w:rFonts w:ascii="Arial" w:hAnsi="Arial" w:hint="cs"/>
          <w:sz w:val="20"/>
          <w:rtl/>
        </w:rPr>
        <w:lastRenderedPageBreak/>
        <w:t xml:space="preserve">המשיב ביצע מעשים מגונים </w:t>
      </w:r>
      <w:r w:rsidR="00D634AC">
        <w:rPr>
          <w:rFonts w:ascii="Arial" w:hAnsi="Arial" w:hint="cs"/>
          <w:sz w:val="20"/>
          <w:rtl/>
        </w:rPr>
        <w:t>ב</w:t>
      </w:r>
      <w:r w:rsidR="00B87F9F">
        <w:rPr>
          <w:rFonts w:ascii="Arial" w:hAnsi="Arial" w:hint="cs"/>
          <w:sz w:val="20"/>
          <w:rtl/>
        </w:rPr>
        <w:t xml:space="preserve">שני קטינים נוספים במספר הזדמנויות שונות, ברכבו, בכיתה בה למד </w:t>
      </w:r>
      <w:r w:rsidR="007C3A57">
        <w:rPr>
          <w:rFonts w:ascii="Arial" w:hAnsi="Arial" w:hint="cs"/>
          <w:sz w:val="20"/>
          <w:rtl/>
        </w:rPr>
        <w:t>אחד מהם</w:t>
      </w:r>
      <w:r w:rsidR="00B87F9F">
        <w:rPr>
          <w:rFonts w:ascii="Arial" w:hAnsi="Arial" w:hint="cs"/>
          <w:sz w:val="20"/>
          <w:rtl/>
        </w:rPr>
        <w:t xml:space="preserve"> ובבריכ</w:t>
      </w:r>
      <w:r w:rsidR="00F968A5">
        <w:rPr>
          <w:rFonts w:ascii="Arial" w:hAnsi="Arial" w:hint="cs"/>
          <w:sz w:val="20"/>
          <w:rtl/>
        </w:rPr>
        <w:t xml:space="preserve">ה... </w:t>
      </w:r>
      <w:r w:rsidR="00B87F9F">
        <w:rPr>
          <w:rFonts w:ascii="Arial" w:hAnsi="Arial" w:hint="cs"/>
          <w:sz w:val="20"/>
          <w:rtl/>
        </w:rPr>
        <w:t xml:space="preserve">בנתניה. </w:t>
      </w:r>
    </w:p>
    <w:p w14:paraId="566B9285" w14:textId="77777777" w:rsidR="003C0340" w:rsidRDefault="003C0340" w:rsidP="00D5603B">
      <w:pPr>
        <w:keepLines w:val="0"/>
        <w:numPr>
          <w:ilvl w:val="0"/>
          <w:numId w:val="1"/>
        </w:numPr>
        <w:tabs>
          <w:tab w:val="clear" w:pos="720"/>
          <w:tab w:val="num" w:pos="371"/>
        </w:tabs>
        <w:spacing w:before="120"/>
        <w:ind w:left="371"/>
        <w:rPr>
          <w:rFonts w:ascii="Arial" w:hAnsi="Arial"/>
          <w:sz w:val="20"/>
        </w:rPr>
      </w:pPr>
      <w:r>
        <w:rPr>
          <w:rFonts w:ascii="Arial" w:hAnsi="Arial" w:hint="cs"/>
          <w:sz w:val="20"/>
          <w:rtl/>
        </w:rPr>
        <w:t xml:space="preserve">המשיב נעצר ביום </w:t>
      </w:r>
      <w:r w:rsidR="00643322">
        <w:rPr>
          <w:rFonts w:ascii="Arial" w:hAnsi="Arial" w:hint="cs"/>
          <w:sz w:val="20"/>
          <w:rtl/>
        </w:rPr>
        <w:t>9</w:t>
      </w:r>
      <w:r>
        <w:rPr>
          <w:rFonts w:ascii="Arial" w:hAnsi="Arial" w:hint="cs"/>
          <w:sz w:val="20"/>
          <w:rtl/>
        </w:rPr>
        <w:t>.</w:t>
      </w:r>
      <w:r w:rsidR="00643322">
        <w:rPr>
          <w:rFonts w:ascii="Arial" w:hAnsi="Arial" w:hint="cs"/>
          <w:sz w:val="20"/>
          <w:rtl/>
        </w:rPr>
        <w:t>1</w:t>
      </w:r>
      <w:r>
        <w:rPr>
          <w:rFonts w:ascii="Arial" w:hAnsi="Arial" w:hint="cs"/>
          <w:sz w:val="20"/>
          <w:rtl/>
        </w:rPr>
        <w:t>.</w:t>
      </w:r>
      <w:r w:rsidR="00643322">
        <w:rPr>
          <w:rFonts w:ascii="Arial" w:hAnsi="Arial" w:hint="cs"/>
          <w:sz w:val="20"/>
          <w:rtl/>
        </w:rPr>
        <w:t>20</w:t>
      </w:r>
      <w:r>
        <w:rPr>
          <w:rFonts w:ascii="Arial" w:hAnsi="Arial" w:hint="cs"/>
          <w:sz w:val="20"/>
          <w:rtl/>
        </w:rPr>
        <w:t xml:space="preserve"> ומעצרו הוארך מעת לעת, </w:t>
      </w:r>
      <w:r w:rsidRPr="00D5603B">
        <w:rPr>
          <w:rFonts w:ascii="Arial" w:hAnsi="Arial" w:hint="cs"/>
          <w:sz w:val="20"/>
          <w:rtl/>
        </w:rPr>
        <w:t xml:space="preserve">וזאת עד ליום </w:t>
      </w:r>
      <w:r w:rsidR="00D5603B" w:rsidRPr="00D5603B">
        <w:rPr>
          <w:rFonts w:ascii="Arial" w:hAnsi="Arial" w:hint="cs"/>
          <w:sz w:val="20"/>
          <w:rtl/>
        </w:rPr>
        <w:t>3</w:t>
      </w:r>
      <w:r w:rsidRPr="00D5603B">
        <w:rPr>
          <w:rFonts w:ascii="Arial" w:hAnsi="Arial" w:hint="cs"/>
          <w:sz w:val="20"/>
          <w:rtl/>
        </w:rPr>
        <w:t>.</w:t>
      </w:r>
      <w:r w:rsidR="00D5603B" w:rsidRPr="00D5603B">
        <w:rPr>
          <w:rFonts w:ascii="Arial" w:hAnsi="Arial" w:hint="cs"/>
          <w:sz w:val="20"/>
          <w:rtl/>
        </w:rPr>
        <w:t>2</w:t>
      </w:r>
      <w:r w:rsidRPr="00D5603B">
        <w:rPr>
          <w:rFonts w:ascii="Arial" w:hAnsi="Arial" w:hint="cs"/>
          <w:sz w:val="20"/>
          <w:rtl/>
        </w:rPr>
        <w:t>.</w:t>
      </w:r>
      <w:r w:rsidR="00D5603B" w:rsidRPr="00D5603B">
        <w:rPr>
          <w:rFonts w:ascii="Arial" w:hAnsi="Arial" w:hint="cs"/>
          <w:sz w:val="20"/>
          <w:rtl/>
        </w:rPr>
        <w:t>20</w:t>
      </w:r>
      <w:r w:rsidR="00D5603B">
        <w:rPr>
          <w:rFonts w:ascii="Arial" w:hAnsi="Arial" w:hint="cs"/>
          <w:sz w:val="20"/>
          <w:rtl/>
        </w:rPr>
        <w:t xml:space="preserve"> בשעה 14:00. </w:t>
      </w:r>
    </w:p>
    <w:p w14:paraId="77E0E110" w14:textId="77777777" w:rsidR="00774694" w:rsidRPr="00354C96" w:rsidRDefault="00774694" w:rsidP="003C0340">
      <w:pPr>
        <w:keepLines w:val="0"/>
        <w:numPr>
          <w:ilvl w:val="0"/>
          <w:numId w:val="1"/>
        </w:numPr>
        <w:tabs>
          <w:tab w:val="clear" w:pos="720"/>
          <w:tab w:val="num" w:pos="371"/>
        </w:tabs>
        <w:spacing w:before="120"/>
        <w:ind w:left="371"/>
        <w:rPr>
          <w:rFonts w:ascii="Arial" w:hAnsi="Arial"/>
          <w:b/>
          <w:bCs/>
          <w:sz w:val="20"/>
        </w:rPr>
      </w:pPr>
      <w:r w:rsidRPr="00354C96">
        <w:rPr>
          <w:rFonts w:ascii="Arial" w:hAnsi="Arial"/>
          <w:b/>
          <w:bCs/>
          <w:sz w:val="20"/>
          <w:rtl/>
        </w:rPr>
        <w:t>בידי המבקשת ראיות לכאורה להוכחת אשמ</w:t>
      </w:r>
      <w:r w:rsidRPr="00354C96">
        <w:rPr>
          <w:rFonts w:ascii="Arial" w:hAnsi="Arial" w:hint="cs"/>
          <w:b/>
          <w:bCs/>
          <w:sz w:val="20"/>
          <w:rtl/>
        </w:rPr>
        <w:t>תו ש</w:t>
      </w:r>
      <w:r w:rsidRPr="00354C96">
        <w:rPr>
          <w:rFonts w:ascii="Arial" w:hAnsi="Arial"/>
          <w:b/>
          <w:bCs/>
          <w:sz w:val="20"/>
          <w:rtl/>
        </w:rPr>
        <w:t xml:space="preserve">ל המשיב, </w:t>
      </w:r>
      <w:r w:rsidR="003C0340" w:rsidRPr="00354C96">
        <w:rPr>
          <w:rFonts w:ascii="Arial" w:hAnsi="Arial" w:hint="cs"/>
          <w:b/>
          <w:bCs/>
          <w:sz w:val="20"/>
          <w:rtl/>
        </w:rPr>
        <w:t>ובין היתר</w:t>
      </w:r>
      <w:r w:rsidRPr="00354C96">
        <w:rPr>
          <w:rFonts w:ascii="Arial" w:hAnsi="Arial" w:hint="cs"/>
          <w:b/>
          <w:bCs/>
          <w:sz w:val="20"/>
          <w:rtl/>
        </w:rPr>
        <w:t>:</w:t>
      </w:r>
    </w:p>
    <w:p w14:paraId="09272079" w14:textId="651E980C" w:rsidR="00D5603B" w:rsidRDefault="00D5603B" w:rsidP="00194CE3">
      <w:pPr>
        <w:keepLines w:val="0"/>
        <w:numPr>
          <w:ilvl w:val="1"/>
          <w:numId w:val="1"/>
        </w:numPr>
        <w:tabs>
          <w:tab w:val="clear" w:pos="1440"/>
          <w:tab w:val="num" w:pos="796"/>
        </w:tabs>
        <w:spacing w:before="120"/>
        <w:ind w:left="796" w:hanging="342"/>
        <w:rPr>
          <w:rFonts w:ascii="Arial" w:hAnsi="Arial"/>
          <w:sz w:val="20"/>
        </w:rPr>
      </w:pPr>
      <w:r>
        <w:rPr>
          <w:rFonts w:ascii="Arial" w:hAnsi="Arial" w:hint="cs"/>
          <w:sz w:val="20"/>
          <w:rtl/>
        </w:rPr>
        <w:t>הקטינים נפגעי העבירה נח</w:t>
      </w:r>
      <w:r w:rsidR="00A34CD6">
        <w:rPr>
          <w:rFonts w:ascii="Arial" w:hAnsi="Arial" w:hint="cs"/>
          <w:sz w:val="20"/>
          <w:rtl/>
        </w:rPr>
        <w:t>קרו על ידי חוקרי</w:t>
      </w:r>
      <w:r>
        <w:rPr>
          <w:rFonts w:ascii="Arial" w:hAnsi="Arial" w:hint="cs"/>
          <w:sz w:val="20"/>
          <w:rtl/>
        </w:rPr>
        <w:t xml:space="preserve"> ילדים </w:t>
      </w:r>
      <w:r w:rsidRPr="00B87F9F">
        <w:rPr>
          <w:rFonts w:ascii="Arial" w:hAnsi="Arial" w:hint="cs"/>
          <w:sz w:val="20"/>
          <w:u w:val="single"/>
          <w:rtl/>
        </w:rPr>
        <w:t>ונקבעה מהימנות לעדותם</w:t>
      </w:r>
      <w:r>
        <w:rPr>
          <w:rFonts w:ascii="Arial" w:hAnsi="Arial" w:hint="cs"/>
          <w:sz w:val="20"/>
          <w:rtl/>
        </w:rPr>
        <w:t xml:space="preserve">. עדות הקטינים א.א (יליד </w:t>
      </w:r>
      <w:r w:rsidR="008D71D9">
        <w:rPr>
          <w:rFonts w:ascii="Arial" w:hAnsi="Arial" w:hint="cs"/>
          <w:sz w:val="20"/>
          <w:rtl/>
        </w:rPr>
        <w:t>2007) ו-ג.ג (יליד 2007) הותרה ע"י חוקרת הילדים</w:t>
      </w:r>
      <w:r>
        <w:rPr>
          <w:rFonts w:ascii="Arial" w:hAnsi="Arial" w:hint="cs"/>
          <w:sz w:val="20"/>
          <w:rtl/>
        </w:rPr>
        <w:t xml:space="preserve"> בבית המשפט. הקטין א.א הגיע עם חוק</w:t>
      </w:r>
      <w:r w:rsidR="008D71D9">
        <w:rPr>
          <w:rFonts w:ascii="Arial" w:hAnsi="Arial" w:hint="cs"/>
          <w:sz w:val="20"/>
          <w:rtl/>
        </w:rPr>
        <w:t>רת הילדים לבריכ</w:t>
      </w:r>
      <w:r w:rsidR="005A0EF8">
        <w:rPr>
          <w:rFonts w:ascii="Arial" w:hAnsi="Arial" w:hint="cs"/>
          <w:sz w:val="20"/>
          <w:rtl/>
        </w:rPr>
        <w:t xml:space="preserve">ה .... </w:t>
      </w:r>
      <w:r>
        <w:rPr>
          <w:rFonts w:ascii="Arial" w:hAnsi="Arial" w:hint="cs"/>
          <w:sz w:val="20"/>
          <w:rtl/>
        </w:rPr>
        <w:t>והראה לחוקרת הילדים היכן אירע אחד מהמעשים המגונים שביצע בו המשיב.</w:t>
      </w:r>
    </w:p>
    <w:p w14:paraId="3D156699" w14:textId="4C6385CB" w:rsidR="00D5603B" w:rsidRDefault="007C3A57" w:rsidP="008D71D9">
      <w:pPr>
        <w:keepLines w:val="0"/>
        <w:numPr>
          <w:ilvl w:val="1"/>
          <w:numId w:val="1"/>
        </w:numPr>
        <w:tabs>
          <w:tab w:val="clear" w:pos="1440"/>
          <w:tab w:val="num" w:pos="796"/>
        </w:tabs>
        <w:spacing w:before="120"/>
        <w:ind w:left="796" w:hanging="342"/>
        <w:rPr>
          <w:rFonts w:ascii="Arial" w:hAnsi="Arial"/>
          <w:sz w:val="20"/>
        </w:rPr>
      </w:pPr>
      <w:r>
        <w:rPr>
          <w:rFonts w:ascii="Arial" w:hAnsi="Arial" w:hint="cs"/>
          <w:sz w:val="20"/>
          <w:rtl/>
        </w:rPr>
        <w:t>שלושה מתוך ארבעת הקטינים מתארים מעשים מגונים שבוצעו בהם בבריכ</w:t>
      </w:r>
      <w:r w:rsidR="007254F4">
        <w:rPr>
          <w:rFonts w:ascii="Arial" w:hAnsi="Arial" w:hint="cs"/>
          <w:sz w:val="20"/>
          <w:rtl/>
        </w:rPr>
        <w:t xml:space="preserve">ה... </w:t>
      </w:r>
      <w:r>
        <w:rPr>
          <w:rFonts w:ascii="Arial" w:hAnsi="Arial" w:hint="cs"/>
          <w:sz w:val="20"/>
          <w:rtl/>
        </w:rPr>
        <w:t xml:space="preserve">בנתניה, במועדים ובהזדמנויות נפרדים, דבר אשר מצביע על </w:t>
      </w:r>
      <w:r w:rsidRPr="007C3A57">
        <w:rPr>
          <w:rFonts w:ascii="Arial" w:hAnsi="Arial" w:hint="cs"/>
          <w:sz w:val="20"/>
          <w:u w:val="single"/>
          <w:rtl/>
        </w:rPr>
        <w:t>דפוס פעולה</w:t>
      </w:r>
      <w:r>
        <w:rPr>
          <w:rFonts w:ascii="Arial" w:hAnsi="Arial" w:hint="cs"/>
          <w:sz w:val="20"/>
          <w:rtl/>
        </w:rPr>
        <w:t xml:space="preserve"> מצדו של המשיב. יצוין כי המשיב</w:t>
      </w:r>
      <w:r w:rsidR="00D5603B">
        <w:rPr>
          <w:rFonts w:ascii="Arial" w:hAnsi="Arial" w:hint="cs"/>
          <w:sz w:val="20"/>
          <w:rtl/>
        </w:rPr>
        <w:t xml:space="preserve"> שלל בחקירתו כי לקח מי מהם לבריכה. עם זאת, אף הוריו של המשיב מעידים במשטרה </w:t>
      </w:r>
      <w:r w:rsidR="008D71D9">
        <w:rPr>
          <w:rFonts w:ascii="Arial" w:hAnsi="Arial" w:hint="cs"/>
          <w:sz w:val="20"/>
          <w:rtl/>
        </w:rPr>
        <w:t xml:space="preserve">כי המשיב אכן לקח </w:t>
      </w:r>
      <w:r w:rsidR="00D5603B">
        <w:rPr>
          <w:rFonts w:ascii="Arial" w:hAnsi="Arial" w:hint="cs"/>
          <w:sz w:val="20"/>
          <w:rtl/>
        </w:rPr>
        <w:t xml:space="preserve">את </w:t>
      </w:r>
      <w:r w:rsidR="00022E74">
        <w:rPr>
          <w:rFonts w:ascii="Arial" w:hAnsi="Arial" w:hint="cs"/>
          <w:sz w:val="20"/>
          <w:rtl/>
        </w:rPr>
        <w:t xml:space="preserve">הקטין </w:t>
      </w:r>
      <w:r w:rsidR="00D5603B">
        <w:rPr>
          <w:rFonts w:ascii="Arial" w:hAnsi="Arial" w:hint="cs"/>
          <w:sz w:val="20"/>
          <w:rtl/>
        </w:rPr>
        <w:t xml:space="preserve">א.א לבריכה. </w:t>
      </w:r>
    </w:p>
    <w:p w14:paraId="790DCE99" w14:textId="77777777" w:rsidR="00D5603B" w:rsidRDefault="00D5603B" w:rsidP="008D71D9">
      <w:pPr>
        <w:keepLines w:val="0"/>
        <w:numPr>
          <w:ilvl w:val="1"/>
          <w:numId w:val="1"/>
        </w:numPr>
        <w:tabs>
          <w:tab w:val="clear" w:pos="1440"/>
          <w:tab w:val="num" w:pos="796"/>
        </w:tabs>
        <w:spacing w:before="120"/>
        <w:ind w:left="796" w:hanging="342"/>
        <w:rPr>
          <w:rFonts w:ascii="Arial" w:hAnsi="Arial"/>
          <w:sz w:val="20"/>
        </w:rPr>
      </w:pPr>
      <w:r w:rsidRPr="00B87F9F">
        <w:rPr>
          <w:rFonts w:ascii="Arial" w:hAnsi="Arial" w:hint="cs"/>
          <w:sz w:val="20"/>
          <w:u w:val="single"/>
          <w:rtl/>
        </w:rPr>
        <w:t>הוריהם של הקטינים מעידים על מצבם הנפשי הקשה</w:t>
      </w:r>
      <w:r>
        <w:rPr>
          <w:rFonts w:ascii="Arial" w:hAnsi="Arial" w:hint="cs"/>
          <w:sz w:val="20"/>
          <w:rtl/>
        </w:rPr>
        <w:t xml:space="preserve"> סביב חשיפת הפרשה וכן </w:t>
      </w:r>
      <w:r w:rsidR="00A34CD6">
        <w:rPr>
          <w:rFonts w:ascii="Arial" w:hAnsi="Arial" w:hint="cs"/>
          <w:sz w:val="20"/>
          <w:rtl/>
        </w:rPr>
        <w:t xml:space="preserve">מעידים </w:t>
      </w:r>
      <w:r>
        <w:rPr>
          <w:rFonts w:ascii="Arial" w:hAnsi="Arial" w:hint="cs"/>
          <w:sz w:val="20"/>
          <w:rtl/>
        </w:rPr>
        <w:t>על שינוי</w:t>
      </w:r>
      <w:r w:rsidR="00A34CD6">
        <w:rPr>
          <w:rFonts w:ascii="Arial" w:hAnsi="Arial" w:hint="cs"/>
          <w:sz w:val="20"/>
          <w:rtl/>
        </w:rPr>
        <w:t>ים</w:t>
      </w:r>
      <w:r>
        <w:rPr>
          <w:rFonts w:ascii="Arial" w:hAnsi="Arial" w:hint="cs"/>
          <w:sz w:val="20"/>
          <w:rtl/>
        </w:rPr>
        <w:t xml:space="preserve"> התנהגותי</w:t>
      </w:r>
      <w:r w:rsidR="00A34CD6">
        <w:rPr>
          <w:rFonts w:ascii="Arial" w:hAnsi="Arial" w:hint="cs"/>
          <w:sz w:val="20"/>
          <w:rtl/>
        </w:rPr>
        <w:t>ים</w:t>
      </w:r>
      <w:r>
        <w:rPr>
          <w:rFonts w:ascii="Arial" w:hAnsi="Arial" w:hint="cs"/>
          <w:sz w:val="20"/>
          <w:rtl/>
        </w:rPr>
        <w:t xml:space="preserve"> </w:t>
      </w:r>
      <w:r w:rsidR="00A34CD6">
        <w:rPr>
          <w:rFonts w:ascii="Arial" w:hAnsi="Arial" w:hint="cs"/>
          <w:sz w:val="20"/>
          <w:rtl/>
        </w:rPr>
        <w:t>שנשקפו</w:t>
      </w:r>
      <w:r>
        <w:rPr>
          <w:rFonts w:ascii="Arial" w:hAnsi="Arial" w:hint="cs"/>
          <w:sz w:val="20"/>
          <w:rtl/>
        </w:rPr>
        <w:t xml:space="preserve"> מהקטינים בתקופת ההיכרות שלהם עם המשיב.</w:t>
      </w:r>
      <w:r w:rsidR="000C7A7F">
        <w:rPr>
          <w:rFonts w:ascii="Arial" w:hAnsi="Arial" w:hint="cs"/>
          <w:sz w:val="20"/>
          <w:rtl/>
        </w:rPr>
        <w:t xml:space="preserve"> </w:t>
      </w:r>
      <w:r w:rsidR="008D71D9">
        <w:rPr>
          <w:rFonts w:ascii="Arial" w:hAnsi="Arial" w:hint="cs"/>
          <w:sz w:val="20"/>
          <w:rtl/>
        </w:rPr>
        <w:t xml:space="preserve">כך למשל, </w:t>
      </w:r>
      <w:r w:rsidR="000C7A7F">
        <w:rPr>
          <w:rFonts w:ascii="Arial" w:hAnsi="Arial" w:hint="cs"/>
          <w:sz w:val="20"/>
          <w:rtl/>
        </w:rPr>
        <w:t>אמו של א.א מתארת כי סיפר</w:t>
      </w:r>
      <w:r w:rsidR="00A34CD6">
        <w:rPr>
          <w:rFonts w:ascii="Arial" w:hAnsi="Arial" w:hint="cs"/>
          <w:sz w:val="20"/>
          <w:rtl/>
        </w:rPr>
        <w:t xml:space="preserve"> לה בעבר שכואב לו בפי הטבעת</w:t>
      </w:r>
      <w:r w:rsidR="000C7A7F">
        <w:rPr>
          <w:rFonts w:ascii="Arial" w:hAnsi="Arial" w:hint="cs"/>
          <w:sz w:val="20"/>
          <w:rtl/>
        </w:rPr>
        <w:t xml:space="preserve"> ואחותו הקטינה של א.א (ילידת 2006) מתארת כי ניסה להימנע ממפגשים עם המשיב בטענה שהוא </w:t>
      </w:r>
      <w:r w:rsidR="008D71D9">
        <w:rPr>
          <w:rFonts w:ascii="Arial" w:hAnsi="Arial" w:hint="cs"/>
          <w:sz w:val="20"/>
          <w:rtl/>
        </w:rPr>
        <w:t>"</w:t>
      </w:r>
      <w:r w:rsidR="000C7A7F">
        <w:rPr>
          <w:rFonts w:ascii="Arial" w:hAnsi="Arial" w:hint="cs"/>
          <w:sz w:val="20"/>
          <w:rtl/>
        </w:rPr>
        <w:t>מציק לו</w:t>
      </w:r>
      <w:r w:rsidR="008D71D9">
        <w:rPr>
          <w:rFonts w:ascii="Arial" w:hAnsi="Arial" w:hint="cs"/>
          <w:sz w:val="20"/>
          <w:rtl/>
        </w:rPr>
        <w:t>"</w:t>
      </w:r>
      <w:r w:rsidR="00B87F9F">
        <w:rPr>
          <w:rFonts w:ascii="Arial" w:hAnsi="Arial" w:hint="cs"/>
          <w:sz w:val="20"/>
          <w:rtl/>
        </w:rPr>
        <w:t xml:space="preserve">, וכן נחשפה לכך שהמשיב נהג להפציר ב-א.א להגיע למיטתו </w:t>
      </w:r>
      <w:r w:rsidR="008D71D9">
        <w:rPr>
          <w:rFonts w:ascii="Arial" w:hAnsi="Arial" w:hint="cs"/>
          <w:sz w:val="20"/>
          <w:rtl/>
        </w:rPr>
        <w:t xml:space="preserve">בחדרו </w:t>
      </w:r>
      <w:r w:rsidR="00B87F9F">
        <w:rPr>
          <w:rFonts w:ascii="Arial" w:hAnsi="Arial" w:hint="cs"/>
          <w:sz w:val="20"/>
          <w:rtl/>
        </w:rPr>
        <w:t xml:space="preserve">וראתה אותם </w:t>
      </w:r>
      <w:r w:rsidR="008D71D9">
        <w:rPr>
          <w:rFonts w:ascii="Arial" w:hAnsi="Arial" w:hint="cs"/>
          <w:sz w:val="20"/>
          <w:rtl/>
        </w:rPr>
        <w:t>במיטתו</w:t>
      </w:r>
      <w:r w:rsidR="00B87F9F">
        <w:rPr>
          <w:rFonts w:ascii="Arial" w:hAnsi="Arial" w:hint="cs"/>
          <w:sz w:val="20"/>
          <w:rtl/>
        </w:rPr>
        <w:t xml:space="preserve"> במספר הזדמנויות שונות</w:t>
      </w:r>
      <w:r w:rsidR="000C7A7F">
        <w:rPr>
          <w:rFonts w:ascii="Arial" w:hAnsi="Arial" w:hint="cs"/>
          <w:sz w:val="20"/>
          <w:rtl/>
        </w:rPr>
        <w:t>.</w:t>
      </w:r>
    </w:p>
    <w:p w14:paraId="21BBCDAD" w14:textId="77777777" w:rsidR="00D5603B" w:rsidRDefault="00D5603B" w:rsidP="000C7A7F">
      <w:pPr>
        <w:keepLines w:val="0"/>
        <w:numPr>
          <w:ilvl w:val="1"/>
          <w:numId w:val="1"/>
        </w:numPr>
        <w:tabs>
          <w:tab w:val="clear" w:pos="1440"/>
          <w:tab w:val="num" w:pos="796"/>
        </w:tabs>
        <w:spacing w:before="120"/>
        <w:ind w:left="796" w:hanging="342"/>
        <w:rPr>
          <w:rFonts w:ascii="Arial" w:hAnsi="Arial"/>
          <w:sz w:val="20"/>
        </w:rPr>
      </w:pPr>
      <w:r>
        <w:rPr>
          <w:rFonts w:ascii="Arial" w:hAnsi="Arial" w:hint="cs"/>
          <w:sz w:val="20"/>
          <w:rtl/>
        </w:rPr>
        <w:t xml:space="preserve">התכתבות מסרונים בין המשיב לבין הקטין ב.ב, במסגרתה </w:t>
      </w:r>
      <w:r w:rsidR="000C7A7F">
        <w:rPr>
          <w:rFonts w:ascii="Arial" w:hAnsi="Arial" w:hint="cs"/>
          <w:sz w:val="20"/>
          <w:rtl/>
        </w:rPr>
        <w:t>כותב</w:t>
      </w:r>
      <w:r>
        <w:rPr>
          <w:rFonts w:ascii="Arial" w:hAnsi="Arial" w:hint="cs"/>
          <w:sz w:val="20"/>
          <w:rtl/>
        </w:rPr>
        <w:t xml:space="preserve"> לו המשיב כי הוא אוהב אותו, </w:t>
      </w:r>
      <w:r w:rsidRPr="00B87F9F">
        <w:rPr>
          <w:rFonts w:ascii="Arial" w:hAnsi="Arial" w:hint="cs"/>
          <w:sz w:val="20"/>
          <w:u w:val="single"/>
          <w:rtl/>
        </w:rPr>
        <w:t>מבקש ממנו</w:t>
      </w:r>
      <w:r w:rsidR="00022E74" w:rsidRPr="00B87F9F">
        <w:rPr>
          <w:rFonts w:ascii="Arial" w:hAnsi="Arial" w:hint="cs"/>
          <w:sz w:val="20"/>
          <w:u w:val="single"/>
          <w:rtl/>
        </w:rPr>
        <w:t xml:space="preserve"> למחוק הודעות</w:t>
      </w:r>
      <w:r w:rsidR="00022E74">
        <w:rPr>
          <w:rFonts w:ascii="Arial" w:hAnsi="Arial" w:hint="cs"/>
          <w:sz w:val="20"/>
          <w:rtl/>
        </w:rPr>
        <w:t xml:space="preserve"> ומסביר שאסור שאשתו תדע ש</w:t>
      </w:r>
      <w:r w:rsidR="008D71D9">
        <w:rPr>
          <w:rFonts w:ascii="Arial" w:hAnsi="Arial" w:hint="cs"/>
          <w:sz w:val="20"/>
          <w:rtl/>
        </w:rPr>
        <w:t xml:space="preserve">הם </w:t>
      </w:r>
      <w:r w:rsidR="00022E74">
        <w:rPr>
          <w:rFonts w:ascii="Arial" w:hAnsi="Arial" w:hint="cs"/>
          <w:sz w:val="20"/>
          <w:rtl/>
        </w:rPr>
        <w:t>מתכתבים.</w:t>
      </w:r>
    </w:p>
    <w:p w14:paraId="3CCE36B2" w14:textId="77777777" w:rsidR="008D71D9" w:rsidRPr="00022E74" w:rsidRDefault="008D71D9" w:rsidP="000C7A7F">
      <w:pPr>
        <w:keepLines w:val="0"/>
        <w:numPr>
          <w:ilvl w:val="1"/>
          <w:numId w:val="1"/>
        </w:numPr>
        <w:tabs>
          <w:tab w:val="clear" w:pos="1440"/>
          <w:tab w:val="num" w:pos="796"/>
        </w:tabs>
        <w:spacing w:before="120"/>
        <w:ind w:left="796" w:hanging="342"/>
        <w:rPr>
          <w:rFonts w:ascii="Arial" w:hAnsi="Arial"/>
          <w:sz w:val="20"/>
        </w:rPr>
      </w:pPr>
      <w:r>
        <w:rPr>
          <w:rFonts w:ascii="Arial" w:hAnsi="Arial" w:hint="cs"/>
          <w:sz w:val="20"/>
          <w:rtl/>
        </w:rPr>
        <w:t xml:space="preserve">הודעות הקטינים בפני חוקרי הילדים מהוות סיוע זו לזו, ומלמדות על שיטת הפעולה של המשיב לפיה ניצל את קרבתם של הילדים אליו בשל עיסוקו, ומעשיו בהם אף דומים. </w:t>
      </w:r>
    </w:p>
    <w:p w14:paraId="4E152421" w14:textId="77777777" w:rsidR="003C0340" w:rsidRDefault="00B87F9F" w:rsidP="008D71D9">
      <w:pPr>
        <w:keepLines w:val="0"/>
        <w:numPr>
          <w:ilvl w:val="0"/>
          <w:numId w:val="1"/>
        </w:numPr>
        <w:tabs>
          <w:tab w:val="clear" w:pos="720"/>
          <w:tab w:val="num" w:pos="371"/>
        </w:tabs>
        <w:spacing w:before="120"/>
        <w:ind w:left="371"/>
        <w:rPr>
          <w:rFonts w:ascii="Arial" w:hAnsi="Arial"/>
          <w:sz w:val="20"/>
        </w:rPr>
      </w:pPr>
      <w:r w:rsidRPr="00B87F9F">
        <w:rPr>
          <w:rFonts w:ascii="Arial" w:hAnsi="Arial" w:hint="cs"/>
          <w:sz w:val="20"/>
          <w:rtl/>
        </w:rPr>
        <w:t>מעשיו של המשיב ונסיבות האירועים, ובפרט העובדה כי המשיב ביצע חלק המעשים בבריכה ציבורית, מקום בו עוברים עוברי אורח, וכן ברכבו, בפרהסיה, כל אלה מלמדים כי</w:t>
      </w:r>
      <w:r w:rsidR="007C3A57">
        <w:rPr>
          <w:rFonts w:ascii="Arial" w:hAnsi="Arial" w:hint="cs"/>
          <w:sz w:val="20"/>
          <w:rtl/>
        </w:rPr>
        <w:t xml:space="preserve"> המשיב נטול עכבות ומורא, וכי הוא בעל דחפים מיניים אותם מתקשה לרסן, ומכאן</w:t>
      </w:r>
      <w:r w:rsidRPr="00B87F9F">
        <w:rPr>
          <w:rFonts w:ascii="Arial" w:hAnsi="Arial" w:hint="cs"/>
          <w:sz w:val="20"/>
          <w:rtl/>
        </w:rPr>
        <w:t xml:space="preserve"> קיים יסוד סביר לחשש שיסכן ביטחונם של קטינים בסביבתו, </w:t>
      </w:r>
      <w:r w:rsidR="003C0340" w:rsidRPr="00B87F9F">
        <w:rPr>
          <w:rFonts w:ascii="Arial" w:hAnsi="Arial" w:hint="cs"/>
          <w:sz w:val="20"/>
          <w:rtl/>
        </w:rPr>
        <w:t xml:space="preserve">בהתאם לסעיף 21(א)(1)(ב) לחוק סדר הדין הפלילי (סמכויות אכיפה </w:t>
      </w:r>
      <w:r w:rsidR="003C0340" w:rsidRPr="00B87F9F">
        <w:rPr>
          <w:rFonts w:ascii="Arial" w:hAnsi="Arial"/>
          <w:sz w:val="20"/>
          <w:rtl/>
        </w:rPr>
        <w:t>–</w:t>
      </w:r>
      <w:r w:rsidR="003C0340" w:rsidRPr="00B87F9F">
        <w:rPr>
          <w:rFonts w:ascii="Arial" w:hAnsi="Arial" w:hint="cs"/>
          <w:sz w:val="20"/>
          <w:rtl/>
        </w:rPr>
        <w:t xml:space="preserve">מעצרים), התשנ"ו </w:t>
      </w:r>
      <w:r w:rsidR="003C0340" w:rsidRPr="00B87F9F">
        <w:rPr>
          <w:rFonts w:ascii="Arial" w:hAnsi="Arial"/>
          <w:sz w:val="20"/>
          <w:rtl/>
        </w:rPr>
        <w:t>–</w:t>
      </w:r>
      <w:r>
        <w:rPr>
          <w:rFonts w:ascii="Arial" w:hAnsi="Arial" w:hint="cs"/>
          <w:sz w:val="20"/>
          <w:rtl/>
        </w:rPr>
        <w:t xml:space="preserve"> 1996.</w:t>
      </w:r>
      <w:r w:rsidR="003C0340" w:rsidRPr="00B87F9F">
        <w:rPr>
          <w:rFonts w:ascii="Arial" w:hAnsi="Arial" w:hint="cs"/>
          <w:sz w:val="20"/>
          <w:rtl/>
        </w:rPr>
        <w:t xml:space="preserve"> </w:t>
      </w:r>
    </w:p>
    <w:p w14:paraId="1C17DB2F" w14:textId="77777777" w:rsidR="008D71D9" w:rsidRPr="00B87F9F" w:rsidRDefault="008D71D9" w:rsidP="008D71D9">
      <w:pPr>
        <w:keepLines w:val="0"/>
        <w:numPr>
          <w:ilvl w:val="0"/>
          <w:numId w:val="1"/>
        </w:numPr>
        <w:tabs>
          <w:tab w:val="clear" w:pos="720"/>
          <w:tab w:val="num" w:pos="371"/>
        </w:tabs>
        <w:spacing w:before="120"/>
        <w:ind w:left="371"/>
        <w:rPr>
          <w:rFonts w:ascii="Arial" w:hAnsi="Arial"/>
          <w:sz w:val="20"/>
        </w:rPr>
      </w:pPr>
      <w:r>
        <w:rPr>
          <w:rFonts w:ascii="Arial" w:hAnsi="Arial" w:hint="cs"/>
          <w:sz w:val="20"/>
          <w:rtl/>
        </w:rPr>
        <w:t xml:space="preserve">נסיבות תיק זה מלמדות כי המשיב הצליח לגרום לילדים שלא לשתף על אודות מעשיו בהם, וזאת בעיקר נוכח הקשר שנוצר בין המשיב לבין הקטינים ומשפחותיהם. בכך יש ללמד כי ישנו חשש לשיבוש מהלכי משפט. </w:t>
      </w:r>
    </w:p>
    <w:p w14:paraId="5A4061B4" w14:textId="4E56BB1A" w:rsidR="00FB338A" w:rsidRDefault="003C0340" w:rsidP="008D71D9">
      <w:pPr>
        <w:keepLines w:val="0"/>
        <w:numPr>
          <w:ilvl w:val="0"/>
          <w:numId w:val="1"/>
        </w:numPr>
        <w:tabs>
          <w:tab w:val="clear" w:pos="720"/>
          <w:tab w:val="num" w:pos="371"/>
        </w:tabs>
        <w:spacing w:before="120"/>
        <w:ind w:left="371"/>
        <w:rPr>
          <w:rFonts w:ascii="Arial" w:hAnsi="Arial"/>
          <w:sz w:val="20"/>
        </w:rPr>
      </w:pPr>
      <w:r>
        <w:rPr>
          <w:rFonts w:ascii="Arial" w:hAnsi="Arial" w:hint="cs"/>
          <w:sz w:val="20"/>
          <w:rtl/>
        </w:rPr>
        <w:t>המשיב ניצל את גיל</w:t>
      </w:r>
      <w:r w:rsidR="00643322">
        <w:rPr>
          <w:rFonts w:ascii="Arial" w:hAnsi="Arial" w:hint="cs"/>
          <w:sz w:val="20"/>
          <w:rtl/>
        </w:rPr>
        <w:t>ם</w:t>
      </w:r>
      <w:r>
        <w:rPr>
          <w:rFonts w:ascii="Arial" w:hAnsi="Arial" w:hint="cs"/>
          <w:sz w:val="20"/>
          <w:rtl/>
        </w:rPr>
        <w:t xml:space="preserve"> הצעיר של ק</w:t>
      </w:r>
      <w:r w:rsidR="00643322">
        <w:rPr>
          <w:rFonts w:ascii="Arial" w:hAnsi="Arial" w:hint="cs"/>
          <w:sz w:val="20"/>
          <w:rtl/>
        </w:rPr>
        <w:t xml:space="preserve">טינים </w:t>
      </w:r>
      <w:r w:rsidR="00F24CE0">
        <w:rPr>
          <w:rFonts w:ascii="Arial" w:hAnsi="Arial" w:hint="cs"/>
          <w:sz w:val="20"/>
          <w:rtl/>
        </w:rPr>
        <w:t>עליהם היה אחראי</w:t>
      </w:r>
      <w:r w:rsidR="007C3A57">
        <w:rPr>
          <w:rFonts w:ascii="Arial" w:hAnsi="Arial" w:hint="cs"/>
          <w:sz w:val="20"/>
          <w:rtl/>
        </w:rPr>
        <w:t xml:space="preserve"> ושעל חינוכם היה אמון</w:t>
      </w:r>
      <w:r w:rsidR="00F24CE0">
        <w:rPr>
          <w:rFonts w:ascii="Arial" w:hAnsi="Arial" w:hint="cs"/>
          <w:sz w:val="20"/>
          <w:rtl/>
        </w:rPr>
        <w:t>, תוך ש</w:t>
      </w:r>
      <w:r w:rsidR="007C3A57">
        <w:rPr>
          <w:rFonts w:ascii="Arial" w:hAnsi="Arial" w:hint="cs"/>
          <w:sz w:val="20"/>
          <w:rtl/>
        </w:rPr>
        <w:t xml:space="preserve">ניצל את אמונם ואת אמון הוריהם בו, והשתמש </w:t>
      </w:r>
      <w:r w:rsidR="00431A96">
        <w:rPr>
          <w:rFonts w:ascii="Arial" w:hAnsi="Arial" w:hint="cs"/>
          <w:sz w:val="20"/>
          <w:rtl/>
        </w:rPr>
        <w:t xml:space="preserve">בארבעתם ככלים לסיפוק יצריו וסטייתו המינית. </w:t>
      </w:r>
      <w:r w:rsidR="007C3A57">
        <w:rPr>
          <w:rFonts w:ascii="Arial" w:hAnsi="Arial" w:hint="cs"/>
          <w:sz w:val="20"/>
          <w:rtl/>
        </w:rPr>
        <w:t xml:space="preserve">המשיב גזל מהקטינים את תמימותם, פגע בגופם ובנפשם הרכה וחילל את ילדותם. </w:t>
      </w:r>
      <w:r w:rsidR="00431A96">
        <w:rPr>
          <w:rFonts w:ascii="Arial" w:hAnsi="Arial" w:hint="cs"/>
          <w:sz w:val="20"/>
          <w:rtl/>
        </w:rPr>
        <w:lastRenderedPageBreak/>
        <w:t>כנגד שניים מהם הוא</w:t>
      </w:r>
      <w:r w:rsidR="007C3A57">
        <w:rPr>
          <w:rFonts w:ascii="Arial" w:hAnsi="Arial" w:hint="cs"/>
          <w:sz w:val="20"/>
          <w:rtl/>
        </w:rPr>
        <w:t xml:space="preserve"> אף</w:t>
      </w:r>
      <w:r w:rsidR="00431A96">
        <w:rPr>
          <w:rFonts w:ascii="Arial" w:hAnsi="Arial" w:hint="cs"/>
          <w:sz w:val="20"/>
          <w:rtl/>
        </w:rPr>
        <w:t xml:space="preserve"> ביצע מעשי סדום תוך שמסב להם כאב רב</w:t>
      </w:r>
      <w:r w:rsidR="007C3A57">
        <w:rPr>
          <w:rFonts w:ascii="Arial" w:hAnsi="Arial" w:hint="cs"/>
          <w:sz w:val="20"/>
          <w:rtl/>
        </w:rPr>
        <w:t xml:space="preserve">, כאשר מעשיו המתוארים בכתב האישום החלו לפני כשלוש שנים, כאשר הקטינים היו בני </w:t>
      </w:r>
      <w:r w:rsidR="0051752E">
        <w:rPr>
          <w:rFonts w:ascii="Arial" w:hAnsi="Arial" w:hint="cs"/>
          <w:sz w:val="20"/>
          <w:rtl/>
        </w:rPr>
        <w:t>9</w:t>
      </w:r>
      <w:bookmarkStart w:id="0" w:name="_GoBack"/>
      <w:bookmarkEnd w:id="0"/>
      <w:r w:rsidR="007C3A57">
        <w:rPr>
          <w:rFonts w:ascii="Arial" w:hAnsi="Arial" w:hint="cs"/>
          <w:sz w:val="20"/>
          <w:rtl/>
        </w:rPr>
        <w:t xml:space="preserve"> בלבד. </w:t>
      </w:r>
      <w:r>
        <w:rPr>
          <w:rFonts w:ascii="Arial" w:hAnsi="Arial" w:hint="cs"/>
          <w:sz w:val="20"/>
          <w:rtl/>
        </w:rPr>
        <w:t xml:space="preserve"> </w:t>
      </w:r>
    </w:p>
    <w:p w14:paraId="72F1291A" w14:textId="77777777" w:rsidR="003C0340" w:rsidRDefault="003C0340" w:rsidP="008D71D9">
      <w:pPr>
        <w:keepLines w:val="0"/>
        <w:numPr>
          <w:ilvl w:val="0"/>
          <w:numId w:val="1"/>
        </w:numPr>
        <w:tabs>
          <w:tab w:val="clear" w:pos="720"/>
          <w:tab w:val="num" w:pos="371"/>
        </w:tabs>
        <w:spacing w:before="120"/>
        <w:ind w:left="371"/>
        <w:rPr>
          <w:rFonts w:ascii="Arial" w:hAnsi="Arial"/>
          <w:sz w:val="20"/>
        </w:rPr>
      </w:pPr>
      <w:r>
        <w:rPr>
          <w:rFonts w:ascii="Arial" w:hAnsi="Arial" w:hint="cs"/>
          <w:sz w:val="20"/>
          <w:rtl/>
        </w:rPr>
        <w:t xml:space="preserve">בנסיבות </w:t>
      </w:r>
      <w:r w:rsidR="008D71D9">
        <w:rPr>
          <w:rFonts w:ascii="Arial" w:hAnsi="Arial" w:hint="cs"/>
          <w:sz w:val="20"/>
          <w:rtl/>
        </w:rPr>
        <w:t>העניין ולאור מסוכנותו של המשיב לא</w:t>
      </w:r>
      <w:r>
        <w:rPr>
          <w:rFonts w:ascii="Arial" w:hAnsi="Arial" w:hint="cs"/>
          <w:sz w:val="20"/>
          <w:rtl/>
        </w:rPr>
        <w:t xml:space="preserve"> ניתן להשיג את מטרת המעצר בדרך של חלופת מעצר.</w:t>
      </w:r>
    </w:p>
    <w:p w14:paraId="28C2CE2C" w14:textId="77777777" w:rsidR="003C0340" w:rsidRDefault="003C0340" w:rsidP="003C0340">
      <w:pPr>
        <w:keepLines w:val="0"/>
        <w:spacing w:before="120"/>
        <w:ind w:left="11"/>
        <w:rPr>
          <w:rFonts w:ascii="Arial" w:hAnsi="Arial"/>
          <w:b/>
          <w:bCs/>
          <w:sz w:val="20"/>
          <w:rtl/>
        </w:rPr>
      </w:pPr>
      <w:r>
        <w:rPr>
          <w:rFonts w:ascii="Arial" w:hAnsi="Arial" w:hint="cs"/>
          <w:b/>
          <w:bCs/>
          <w:sz w:val="20"/>
          <w:rtl/>
        </w:rPr>
        <w:t xml:space="preserve">לאור כל האמור לעיל מתבקש בית המשפט הנכבד להורות על מעצרו של המשיב עד לתום ההליכים נגדו. </w:t>
      </w:r>
    </w:p>
    <w:p w14:paraId="546C2E0C" w14:textId="77777777" w:rsidR="00914C98" w:rsidRDefault="00914C98" w:rsidP="003C0340">
      <w:pPr>
        <w:keepLines w:val="0"/>
        <w:spacing w:before="120"/>
        <w:ind w:left="11"/>
        <w:rPr>
          <w:rFonts w:ascii="Arial" w:hAnsi="Arial"/>
          <w:b/>
          <w:bCs/>
          <w:sz w:val="20"/>
          <w:rtl/>
        </w:rPr>
      </w:pPr>
    </w:p>
    <w:p w14:paraId="552F67D0" w14:textId="77777777" w:rsidR="00914C98" w:rsidRPr="003C0340" w:rsidRDefault="00914C98" w:rsidP="003C0340">
      <w:pPr>
        <w:keepLines w:val="0"/>
        <w:spacing w:before="120"/>
        <w:ind w:left="11"/>
        <w:rPr>
          <w:rFonts w:ascii="Arial" w:hAnsi="Arial"/>
          <w:b/>
          <w:bCs/>
          <w:sz w:val="20"/>
        </w:rPr>
      </w:pPr>
    </w:p>
    <w:p w14:paraId="16AE6E28" w14:textId="77777777" w:rsidR="00F7121C" w:rsidRPr="00787C65" w:rsidRDefault="00B129AA" w:rsidP="00F7121C">
      <w:pPr>
        <w:pStyle w:val="Normal2"/>
        <w:ind w:left="4320" w:right="567" w:firstLine="720"/>
        <w:rPr>
          <w:rFonts w:ascii="Arial" w:hAnsi="Arial"/>
          <w:b/>
          <w:bCs/>
          <w:sz w:val="24"/>
          <w:rtl/>
        </w:rPr>
      </w:pPr>
      <w:r>
        <w:rPr>
          <w:rFonts w:ascii="Arial" w:hAnsi="Arial" w:hint="cs"/>
          <w:b/>
          <w:bCs/>
          <w:sz w:val="24"/>
          <w:rtl/>
        </w:rPr>
        <w:t xml:space="preserve"> </w:t>
      </w:r>
      <w:r w:rsidR="00C076FC">
        <w:rPr>
          <w:rFonts w:ascii="Arial" w:hAnsi="Arial" w:hint="cs"/>
          <w:b/>
          <w:bCs/>
          <w:sz w:val="24"/>
          <w:rtl/>
        </w:rPr>
        <w:t xml:space="preserve">      </w:t>
      </w:r>
      <w:r>
        <w:rPr>
          <w:rFonts w:ascii="Arial" w:hAnsi="Arial" w:hint="cs"/>
          <w:b/>
          <w:bCs/>
          <w:sz w:val="24"/>
          <w:rtl/>
        </w:rPr>
        <w:t xml:space="preserve">  יעל לוי</w:t>
      </w:r>
      <w:r w:rsidR="00F7121C">
        <w:rPr>
          <w:rFonts w:ascii="Arial" w:hAnsi="Arial" w:hint="cs"/>
          <w:b/>
          <w:bCs/>
          <w:sz w:val="24"/>
          <w:rtl/>
        </w:rPr>
        <w:t>,</w:t>
      </w:r>
      <w:r>
        <w:rPr>
          <w:rFonts w:ascii="Arial" w:hAnsi="Arial" w:hint="cs"/>
          <w:b/>
          <w:bCs/>
          <w:sz w:val="24"/>
          <w:rtl/>
        </w:rPr>
        <w:t xml:space="preserve"> </w:t>
      </w:r>
      <w:r w:rsidR="00F7121C" w:rsidRPr="00787C65">
        <w:rPr>
          <w:rFonts w:ascii="Arial" w:hAnsi="Arial" w:hint="cs"/>
          <w:b/>
          <w:bCs/>
          <w:sz w:val="24"/>
          <w:rtl/>
        </w:rPr>
        <w:t>עו"ד</w:t>
      </w:r>
    </w:p>
    <w:p w14:paraId="3CC4B4F8" w14:textId="77777777" w:rsidR="00B129AA" w:rsidRDefault="00F7121C" w:rsidP="00F7121C">
      <w:pPr>
        <w:pStyle w:val="Normal2"/>
        <w:ind w:left="4320" w:right="567"/>
        <w:jc w:val="center"/>
        <w:rPr>
          <w:rFonts w:ascii="Arial" w:hAnsi="Arial"/>
          <w:b/>
          <w:bCs/>
          <w:sz w:val="24"/>
          <w:rtl/>
        </w:rPr>
      </w:pPr>
      <w:r w:rsidRPr="00787C65">
        <w:rPr>
          <w:rFonts w:ascii="Arial" w:hAnsi="Arial" w:hint="cs"/>
          <w:b/>
          <w:bCs/>
          <w:sz w:val="24"/>
          <w:rtl/>
        </w:rPr>
        <w:t>עוזר</w:t>
      </w:r>
      <w:r>
        <w:rPr>
          <w:rFonts w:ascii="Arial" w:hAnsi="Arial" w:hint="cs"/>
          <w:b/>
          <w:bCs/>
          <w:sz w:val="24"/>
          <w:rtl/>
        </w:rPr>
        <w:t>ת</w:t>
      </w:r>
      <w:r w:rsidR="00B129AA">
        <w:rPr>
          <w:rFonts w:ascii="Arial" w:hAnsi="Arial" w:hint="cs"/>
          <w:b/>
          <w:bCs/>
          <w:sz w:val="24"/>
          <w:rtl/>
        </w:rPr>
        <w:t xml:space="preserve"> ב</w:t>
      </w:r>
      <w:r w:rsidRPr="00787C65">
        <w:rPr>
          <w:rFonts w:ascii="Arial" w:hAnsi="Arial" w:hint="cs"/>
          <w:b/>
          <w:bCs/>
          <w:sz w:val="24"/>
          <w:rtl/>
        </w:rPr>
        <w:t>פרקליט</w:t>
      </w:r>
      <w:r w:rsidR="00B129AA">
        <w:rPr>
          <w:rFonts w:ascii="Arial" w:hAnsi="Arial" w:hint="cs"/>
          <w:b/>
          <w:bCs/>
          <w:sz w:val="24"/>
          <w:rtl/>
        </w:rPr>
        <w:t>ו</w:t>
      </w:r>
      <w:r w:rsidRPr="00787C65">
        <w:rPr>
          <w:rFonts w:ascii="Arial" w:hAnsi="Arial" w:hint="cs"/>
          <w:b/>
          <w:bCs/>
          <w:sz w:val="24"/>
          <w:rtl/>
        </w:rPr>
        <w:t>ת מחוז מרכז</w:t>
      </w:r>
    </w:p>
    <w:p w14:paraId="615F7006" w14:textId="77777777" w:rsidR="00F7121C" w:rsidRPr="00787C65" w:rsidRDefault="00B129AA" w:rsidP="00F7121C">
      <w:pPr>
        <w:pStyle w:val="Normal2"/>
        <w:ind w:left="4320" w:right="567"/>
        <w:jc w:val="center"/>
        <w:rPr>
          <w:rFonts w:ascii="Arial" w:hAnsi="Arial"/>
          <w:b/>
          <w:bCs/>
          <w:sz w:val="24"/>
          <w:rtl/>
        </w:rPr>
      </w:pPr>
      <w:r>
        <w:rPr>
          <w:rFonts w:ascii="Arial" w:hAnsi="Arial" w:hint="cs"/>
          <w:b/>
          <w:bCs/>
          <w:sz w:val="24"/>
          <w:rtl/>
        </w:rPr>
        <w:t>(פלילי)</w:t>
      </w:r>
      <w:r w:rsidR="00F7121C" w:rsidRPr="00787C65">
        <w:rPr>
          <w:rFonts w:ascii="Arial" w:hAnsi="Arial"/>
          <w:b/>
          <w:bCs/>
          <w:sz w:val="24"/>
          <w:rtl/>
        </w:rPr>
        <w:br/>
      </w:r>
    </w:p>
    <w:p w14:paraId="25597F88" w14:textId="77777777" w:rsidR="00F7121C" w:rsidRPr="00787C65" w:rsidRDefault="00F7121C" w:rsidP="00C076FC">
      <w:pPr>
        <w:pStyle w:val="Normal2"/>
        <w:ind w:left="1643" w:right="567" w:hanging="1559"/>
        <w:jc w:val="left"/>
        <w:rPr>
          <w:rFonts w:ascii="Arial" w:hAnsi="Arial"/>
          <w:sz w:val="24"/>
          <w:rtl/>
          <w:lang w:val="en-CA"/>
        </w:rPr>
      </w:pPr>
      <w:r w:rsidRPr="00787C65">
        <w:rPr>
          <w:rFonts w:ascii="Arial" w:hAnsi="Arial" w:hint="cs"/>
          <w:sz w:val="24"/>
          <w:rtl/>
        </w:rPr>
        <w:t>תל-אביב</w:t>
      </w:r>
      <w:r w:rsidRPr="00787C65">
        <w:rPr>
          <w:rFonts w:ascii="Arial" w:hAnsi="Arial"/>
          <w:sz w:val="24"/>
          <w:rtl/>
        </w:rPr>
        <w:tab/>
      </w:r>
      <w:r w:rsidR="00C076FC">
        <w:rPr>
          <w:rFonts w:ascii="Arial" w:hAnsi="Arial" w:hint="cs"/>
          <w:sz w:val="24"/>
          <w:rtl/>
          <w:lang w:val="en-CA"/>
        </w:rPr>
        <w:t>ח</w:t>
      </w:r>
      <w:r w:rsidR="00C076FC">
        <w:rPr>
          <w:rFonts w:ascii="Arial" w:hAnsi="Arial"/>
          <w:sz w:val="24"/>
          <w:rtl/>
          <w:lang w:val="en-CA"/>
        </w:rPr>
        <w:t>' שבט תש"פ</w:t>
      </w:r>
    </w:p>
    <w:p w14:paraId="757E46B7" w14:textId="77777777" w:rsidR="00F7121C" w:rsidRPr="00787C65" w:rsidRDefault="00F7121C" w:rsidP="00431A96">
      <w:pPr>
        <w:pStyle w:val="Normal2"/>
        <w:tabs>
          <w:tab w:val="center" w:pos="5329"/>
        </w:tabs>
        <w:ind w:left="1643" w:right="567" w:hanging="1559"/>
        <w:jc w:val="left"/>
        <w:rPr>
          <w:rFonts w:ascii="Arial" w:hAnsi="Arial"/>
          <w:sz w:val="24"/>
          <w:rtl/>
          <w:lang w:val="en-CA"/>
        </w:rPr>
      </w:pPr>
      <w:r w:rsidRPr="00787C65">
        <w:rPr>
          <w:rFonts w:ascii="Arial" w:hAnsi="Arial"/>
          <w:sz w:val="24"/>
          <w:rtl/>
        </w:rPr>
        <w:tab/>
      </w:r>
      <w:r>
        <w:rPr>
          <w:rFonts w:ascii="Arial" w:hAnsi="Arial" w:hint="eastAsia"/>
          <w:sz w:val="24"/>
          <w:rtl/>
          <w:lang w:val="en-CA"/>
        </w:rPr>
        <w:t>‏‏</w:t>
      </w:r>
      <w:r w:rsidR="00431A96">
        <w:rPr>
          <w:rFonts w:ascii="Arial" w:hAnsi="Arial" w:hint="cs"/>
          <w:sz w:val="24"/>
          <w:rtl/>
          <w:lang w:val="en-CA"/>
        </w:rPr>
        <w:t>3</w:t>
      </w:r>
      <w:r>
        <w:rPr>
          <w:rFonts w:ascii="Arial" w:hAnsi="Arial"/>
          <w:sz w:val="24"/>
          <w:rtl/>
          <w:lang w:val="en-CA"/>
        </w:rPr>
        <w:t xml:space="preserve"> </w:t>
      </w:r>
      <w:r w:rsidR="00431A96">
        <w:rPr>
          <w:rFonts w:ascii="Arial" w:hAnsi="Arial" w:hint="cs"/>
          <w:sz w:val="24"/>
          <w:rtl/>
          <w:lang w:val="en-CA"/>
        </w:rPr>
        <w:t>פברואר</w:t>
      </w:r>
      <w:r>
        <w:rPr>
          <w:rFonts w:ascii="Arial" w:hAnsi="Arial"/>
          <w:sz w:val="24"/>
          <w:rtl/>
          <w:lang w:val="en-CA"/>
        </w:rPr>
        <w:t xml:space="preserve">, </w:t>
      </w:r>
      <w:r w:rsidR="00431A96">
        <w:rPr>
          <w:rFonts w:ascii="Arial" w:hAnsi="Arial" w:hint="cs"/>
          <w:sz w:val="24"/>
          <w:rtl/>
          <w:lang w:val="en-CA"/>
        </w:rPr>
        <w:t>2020</w:t>
      </w:r>
    </w:p>
    <w:tbl>
      <w:tblPr>
        <w:tblStyle w:val="TableGrid"/>
        <w:bidiVisual/>
        <w:tblW w:w="8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9"/>
      </w:tblGrid>
      <w:tr w:rsidR="00F7121C" w:rsidRPr="008B5836" w14:paraId="2B442DAC" w14:textId="77777777" w:rsidTr="00F063A5">
        <w:trPr>
          <w:trHeight w:val="391"/>
        </w:trPr>
        <w:tc>
          <w:tcPr>
            <w:tcW w:w="8629" w:type="dxa"/>
          </w:tcPr>
          <w:p w14:paraId="086BD12C" w14:textId="77777777" w:rsidR="00F7121C" w:rsidRPr="00787C65" w:rsidRDefault="00F7121C" w:rsidP="00431A96">
            <w:pPr>
              <w:ind w:left="-1" w:right="567"/>
              <w:rPr>
                <w:rFonts w:ascii="Arial" w:hAnsi="Arial"/>
                <w:sz w:val="24"/>
                <w:rtl/>
              </w:rPr>
            </w:pPr>
            <w:r>
              <w:rPr>
                <w:rFonts w:hint="cs"/>
                <w:sz w:val="24"/>
                <w:rtl/>
              </w:rPr>
              <w:t xml:space="preserve">פלא </w:t>
            </w:r>
            <w:r w:rsidR="00431A96">
              <w:rPr>
                <w:rFonts w:hint="cs"/>
                <w:sz w:val="24"/>
                <w:rtl/>
              </w:rPr>
              <w:t>5040</w:t>
            </w:r>
            <w:r>
              <w:rPr>
                <w:rFonts w:hint="cs"/>
                <w:sz w:val="24"/>
                <w:rtl/>
              </w:rPr>
              <w:t>/</w:t>
            </w:r>
            <w:r w:rsidR="00431A96">
              <w:rPr>
                <w:rFonts w:hint="cs"/>
                <w:sz w:val="24"/>
                <w:rtl/>
              </w:rPr>
              <w:t>20</w:t>
            </w:r>
          </w:p>
        </w:tc>
      </w:tr>
    </w:tbl>
    <w:p w14:paraId="7198EB29" w14:textId="77777777" w:rsidR="00F7121C" w:rsidRPr="009F1E58" w:rsidRDefault="00F7121C" w:rsidP="00431A96">
      <w:pPr>
        <w:ind w:right="567"/>
        <w:rPr>
          <w:sz w:val="24"/>
          <w:rtl/>
        </w:rPr>
      </w:pPr>
      <w:r w:rsidRPr="00787C65">
        <w:rPr>
          <w:rFonts w:ascii="Arial" w:hAnsi="Arial" w:hint="cs"/>
          <w:sz w:val="24"/>
          <w:rtl/>
        </w:rPr>
        <w:t xml:space="preserve">פמ"מ </w:t>
      </w:r>
      <w:r w:rsidR="00431A96">
        <w:rPr>
          <w:rFonts w:ascii="Arial" w:hAnsi="Arial" w:hint="cs"/>
          <w:sz w:val="24"/>
          <w:rtl/>
        </w:rPr>
        <w:t>310</w:t>
      </w:r>
      <w:r>
        <w:rPr>
          <w:rFonts w:ascii="Arial" w:hAnsi="Arial" w:hint="cs"/>
          <w:sz w:val="24"/>
          <w:rtl/>
        </w:rPr>
        <w:t>/</w:t>
      </w:r>
      <w:r w:rsidR="00431A96">
        <w:rPr>
          <w:rFonts w:ascii="Arial" w:hAnsi="Arial" w:hint="cs"/>
          <w:sz w:val="24"/>
          <w:rtl/>
        </w:rPr>
        <w:t>20</w:t>
      </w:r>
    </w:p>
    <w:p w14:paraId="12826F45" w14:textId="77777777" w:rsidR="00774694" w:rsidRPr="00FB338A" w:rsidRDefault="00774694" w:rsidP="00F7121C">
      <w:pPr>
        <w:pStyle w:val="Signature"/>
        <w:keepLines w:val="0"/>
        <w:tabs>
          <w:tab w:val="center" w:pos="5471"/>
        </w:tabs>
        <w:ind w:left="720"/>
        <w:rPr>
          <w:rtl/>
        </w:rPr>
      </w:pPr>
    </w:p>
    <w:p w14:paraId="30F368C8" w14:textId="77777777" w:rsidR="00774694" w:rsidRDefault="00774694" w:rsidP="00774694">
      <w:pPr>
        <w:keepLines w:val="0"/>
        <w:tabs>
          <w:tab w:val="left" w:pos="1466"/>
        </w:tabs>
        <w:rPr>
          <w:sz w:val="20"/>
          <w:szCs w:val="20"/>
          <w:rtl/>
        </w:rPr>
      </w:pPr>
    </w:p>
    <w:p w14:paraId="05079BC6" w14:textId="77777777" w:rsidR="00774694" w:rsidRPr="0091735E" w:rsidRDefault="00774694" w:rsidP="00774694">
      <w:pPr>
        <w:rPr>
          <w:sz w:val="18"/>
          <w:szCs w:val="20"/>
          <w:rtl/>
        </w:rPr>
      </w:pPr>
    </w:p>
    <w:p w14:paraId="0FEFA99D" w14:textId="77777777" w:rsidR="001E1A0F" w:rsidRDefault="001E1A0F"/>
    <w:sectPr w:rsidR="001E1A0F" w:rsidSect="00BC29C5">
      <w:headerReference w:type="even" r:id="rId7"/>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0351" w14:textId="77777777" w:rsidR="00B62F84" w:rsidRDefault="00B62F84">
      <w:pPr>
        <w:spacing w:line="240" w:lineRule="auto"/>
      </w:pPr>
      <w:r>
        <w:separator/>
      </w:r>
    </w:p>
  </w:endnote>
  <w:endnote w:type="continuationSeparator" w:id="0">
    <w:p w14:paraId="2B926682" w14:textId="77777777" w:rsidR="00B62F84" w:rsidRDefault="00B62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859D" w14:textId="77777777" w:rsidR="00B62F84" w:rsidRDefault="00B62F84">
      <w:pPr>
        <w:spacing w:line="240" w:lineRule="auto"/>
      </w:pPr>
      <w:r>
        <w:separator/>
      </w:r>
    </w:p>
  </w:footnote>
  <w:footnote w:type="continuationSeparator" w:id="0">
    <w:p w14:paraId="6C214F9A" w14:textId="77777777" w:rsidR="00B62F84" w:rsidRDefault="00B62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DF30" w14:textId="77777777" w:rsidR="002A4132" w:rsidRDefault="00DD3C89" w:rsidP="00BC29C5">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C77F806" w14:textId="77777777" w:rsidR="002A4132" w:rsidRDefault="00B62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5418" w14:textId="77777777" w:rsidR="002A4132" w:rsidRDefault="00DD3C89" w:rsidP="00BC29C5">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94CE3">
      <w:rPr>
        <w:rStyle w:val="PageNumber"/>
        <w:noProof/>
        <w:rtl/>
      </w:rPr>
      <w:t>2</w:t>
    </w:r>
    <w:r>
      <w:rPr>
        <w:rStyle w:val="PageNumber"/>
        <w:rtl/>
      </w:rPr>
      <w:fldChar w:fldCharType="end"/>
    </w:r>
  </w:p>
  <w:p w14:paraId="64A8EEC3" w14:textId="77777777" w:rsidR="002A4132" w:rsidRDefault="00B62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2DF"/>
    <w:multiLevelType w:val="multilevel"/>
    <w:tmpl w:val="DDE2A9D8"/>
    <w:lvl w:ilvl="0">
      <w:start w:val="1"/>
      <w:numFmt w:val="hebrew1"/>
      <w:lvlText w:val="%1."/>
      <w:lvlJc w:val="left"/>
      <w:pPr>
        <w:tabs>
          <w:tab w:val="num" w:pos="720"/>
        </w:tabs>
        <w:ind w:left="720" w:hanging="720"/>
      </w:pPr>
      <w:rPr>
        <w:rFonts w:cs="David"/>
        <w:b w:val="0"/>
        <w:bCs/>
        <w:iCs w:val="0"/>
        <w:sz w:val="24"/>
        <w:szCs w:val="24"/>
      </w:rPr>
    </w:lvl>
    <w:lvl w:ilvl="1">
      <w:start w:val="1"/>
      <w:numFmt w:val="decimal"/>
      <w:lvlText w:val="%2."/>
      <w:lvlJc w:val="left"/>
      <w:pPr>
        <w:tabs>
          <w:tab w:val="num" w:pos="861"/>
        </w:tabs>
        <w:ind w:left="861" w:hanging="720"/>
      </w:pPr>
      <w:rPr>
        <w:rFonts w:cs="David"/>
        <w:bCs w:val="0"/>
        <w:iCs w:val="0"/>
        <w:sz w:val="24"/>
        <w:szCs w:val="24"/>
        <w:lang w:val="en-US" w:bidi="he-IL"/>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 w15:restartNumberingAfterBreak="0">
    <w:nsid w:val="35954A5C"/>
    <w:multiLevelType w:val="hybridMultilevel"/>
    <w:tmpl w:val="9FF61AC0"/>
    <w:lvl w:ilvl="0" w:tplc="ADE8146C">
      <w:start w:val="1"/>
      <w:numFmt w:val="decimal"/>
      <w:lvlText w:val="%1."/>
      <w:lvlJc w:val="left"/>
      <w:pPr>
        <w:tabs>
          <w:tab w:val="num" w:pos="720"/>
        </w:tabs>
        <w:ind w:left="720" w:hanging="360"/>
      </w:pPr>
      <w:rPr>
        <w:b w:val="0"/>
        <w:bCs w:val="0"/>
      </w:rPr>
    </w:lvl>
    <w:lvl w:ilvl="1" w:tplc="04090013">
      <w:start w:val="1"/>
      <w:numFmt w:val="hebrew1"/>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15B44"/>
    <w:multiLevelType w:val="multilevel"/>
    <w:tmpl w:val="D3CA7C9A"/>
    <w:lvl w:ilvl="0">
      <w:start w:val="1"/>
      <w:numFmt w:val="decimal"/>
      <w:lvlText w:val="%1."/>
      <w:lvlJc w:val="left"/>
      <w:pPr>
        <w:tabs>
          <w:tab w:val="num" w:pos="1080"/>
        </w:tabs>
        <w:ind w:left="1080" w:hanging="720"/>
      </w:pPr>
      <w:rPr>
        <w:rFonts w:cs="David"/>
        <w:bCs w:val="0"/>
        <w:iCs w:val="0"/>
        <w:color w:val="auto"/>
        <w:sz w:val="24"/>
        <w:szCs w:val="24"/>
        <w:lang w:val="en-US"/>
      </w:rPr>
    </w:lvl>
    <w:lvl w:ilvl="1">
      <w:start w:val="1"/>
      <w:numFmt w:val="hebrew1"/>
      <w:lvlText w:val="%2."/>
      <w:lvlJc w:val="left"/>
      <w:pPr>
        <w:tabs>
          <w:tab w:val="num" w:pos="1800"/>
        </w:tabs>
        <w:ind w:left="1800" w:hanging="720"/>
      </w:pPr>
      <w:rPr>
        <w:rFonts w:ascii="Times New Roman" w:eastAsia="Times New Roman" w:hAnsi="Times New Roman" w:cs="David"/>
        <w:bCs w:val="0"/>
        <w:iCs w:val="0"/>
        <w:color w:val="auto"/>
        <w:sz w:val="24"/>
        <w:szCs w:val="24"/>
      </w:rPr>
    </w:lvl>
    <w:lvl w:ilvl="2">
      <w:start w:val="1"/>
      <w:numFmt w:val="decimal"/>
      <w:lvlText w:val="%3)"/>
      <w:lvlJc w:val="left"/>
      <w:pPr>
        <w:tabs>
          <w:tab w:val="num" w:pos="2520"/>
        </w:tabs>
        <w:ind w:left="2520" w:hanging="720"/>
      </w:pPr>
      <w:rPr>
        <w:rFonts w:cs="David"/>
        <w:bCs w:val="0"/>
        <w:iCs w:val="0"/>
        <w:color w:val="auto"/>
        <w:sz w:val="24"/>
        <w:szCs w:val="24"/>
      </w:rPr>
    </w:lvl>
    <w:lvl w:ilvl="3">
      <w:start w:val="1"/>
      <w:numFmt w:val="hebrew1"/>
      <w:lvlText w:val="%4)"/>
      <w:lvlJc w:val="left"/>
      <w:pPr>
        <w:tabs>
          <w:tab w:val="num" w:pos="3240"/>
        </w:tabs>
        <w:ind w:left="3240" w:hanging="720"/>
      </w:pPr>
      <w:rPr>
        <w:rFonts w:cs="David"/>
        <w:bCs w:val="0"/>
        <w:iCs w:val="0"/>
        <w:color w:val="auto"/>
        <w:sz w:val="24"/>
        <w:szCs w:val="24"/>
      </w:rPr>
    </w:lvl>
    <w:lvl w:ilvl="4">
      <w:start w:val="1"/>
      <w:numFmt w:val="lowerLetter"/>
      <w:lvlText w:val="(%5)"/>
      <w:lvlJc w:val="left"/>
      <w:pPr>
        <w:tabs>
          <w:tab w:val="num" w:pos="2157"/>
        </w:tabs>
        <w:ind w:left="2157" w:hanging="357"/>
      </w:pPr>
    </w:lvl>
    <w:lvl w:ilvl="5">
      <w:start w:val="1"/>
      <w:numFmt w:val="lowerRoman"/>
      <w:lvlText w:val="(%6)"/>
      <w:lvlJc w:val="left"/>
      <w:pPr>
        <w:tabs>
          <w:tab w:val="num" w:pos="2520"/>
        </w:tabs>
        <w:ind w:left="2520" w:hanging="363"/>
      </w:pPr>
    </w:lvl>
    <w:lvl w:ilvl="6">
      <w:start w:val="1"/>
      <w:numFmt w:val="decimal"/>
      <w:lvlText w:val="%7."/>
      <w:lvlJc w:val="left"/>
      <w:pPr>
        <w:tabs>
          <w:tab w:val="num" w:pos="2877"/>
        </w:tabs>
        <w:ind w:left="2877" w:hanging="357"/>
      </w:pPr>
      <w:rPr>
        <w:b w:val="0"/>
        <w:bCs w:val="0"/>
      </w:rPr>
    </w:lvl>
    <w:lvl w:ilvl="7">
      <w:start w:val="1"/>
      <w:numFmt w:val="lowerLetter"/>
      <w:lvlText w:val="%8."/>
      <w:lvlJc w:val="left"/>
      <w:pPr>
        <w:tabs>
          <w:tab w:val="num" w:pos="3240"/>
        </w:tabs>
        <w:ind w:left="3240" w:hanging="363"/>
      </w:pPr>
    </w:lvl>
    <w:lvl w:ilvl="8">
      <w:start w:val="1"/>
      <w:numFmt w:val="lowerRoman"/>
      <w:lvlText w:val="%9."/>
      <w:lvlJc w:val="left"/>
      <w:pPr>
        <w:tabs>
          <w:tab w:val="num" w:pos="3597"/>
        </w:tabs>
        <w:ind w:left="3597" w:hanging="357"/>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94"/>
    <w:rsid w:val="00011950"/>
    <w:rsid w:val="00022E74"/>
    <w:rsid w:val="00023A2A"/>
    <w:rsid w:val="00026E27"/>
    <w:rsid w:val="000C7A7F"/>
    <w:rsid w:val="00155419"/>
    <w:rsid w:val="00194CE3"/>
    <w:rsid w:val="001A03BE"/>
    <w:rsid w:val="001E1A0F"/>
    <w:rsid w:val="00224C8B"/>
    <w:rsid w:val="002371E0"/>
    <w:rsid w:val="002B6CDF"/>
    <w:rsid w:val="002C5F5A"/>
    <w:rsid w:val="003315EC"/>
    <w:rsid w:val="00354C96"/>
    <w:rsid w:val="003A2C3F"/>
    <w:rsid w:val="003C0340"/>
    <w:rsid w:val="00411763"/>
    <w:rsid w:val="0041241A"/>
    <w:rsid w:val="00422BAC"/>
    <w:rsid w:val="004304F4"/>
    <w:rsid w:val="00431A96"/>
    <w:rsid w:val="004731DC"/>
    <w:rsid w:val="00510DC8"/>
    <w:rsid w:val="0051752E"/>
    <w:rsid w:val="005A0EF8"/>
    <w:rsid w:val="005A722B"/>
    <w:rsid w:val="005A7654"/>
    <w:rsid w:val="005C209F"/>
    <w:rsid w:val="005D0110"/>
    <w:rsid w:val="00643322"/>
    <w:rsid w:val="00666343"/>
    <w:rsid w:val="006704CB"/>
    <w:rsid w:val="006C72D1"/>
    <w:rsid w:val="007119C8"/>
    <w:rsid w:val="0072273F"/>
    <w:rsid w:val="007254F4"/>
    <w:rsid w:val="00774694"/>
    <w:rsid w:val="007C3A57"/>
    <w:rsid w:val="007D21A7"/>
    <w:rsid w:val="00894D20"/>
    <w:rsid w:val="008D71D9"/>
    <w:rsid w:val="00914C98"/>
    <w:rsid w:val="009319DA"/>
    <w:rsid w:val="00955D13"/>
    <w:rsid w:val="009C2C8A"/>
    <w:rsid w:val="009E6CFE"/>
    <w:rsid w:val="00A34CD6"/>
    <w:rsid w:val="00A76A0A"/>
    <w:rsid w:val="00B129AA"/>
    <w:rsid w:val="00B26FF7"/>
    <w:rsid w:val="00B62F84"/>
    <w:rsid w:val="00B87F9F"/>
    <w:rsid w:val="00C076FC"/>
    <w:rsid w:val="00C40044"/>
    <w:rsid w:val="00CA0CBC"/>
    <w:rsid w:val="00CC72F4"/>
    <w:rsid w:val="00D5603B"/>
    <w:rsid w:val="00D634AC"/>
    <w:rsid w:val="00DB5349"/>
    <w:rsid w:val="00DD29D1"/>
    <w:rsid w:val="00DD3C89"/>
    <w:rsid w:val="00E56221"/>
    <w:rsid w:val="00E91364"/>
    <w:rsid w:val="00ED37F0"/>
    <w:rsid w:val="00F04C31"/>
    <w:rsid w:val="00F24CE0"/>
    <w:rsid w:val="00F45049"/>
    <w:rsid w:val="00F7121C"/>
    <w:rsid w:val="00F968A5"/>
    <w:rsid w:val="00FB338A"/>
    <w:rsid w:val="00FB78F0"/>
    <w:rsid w:val="00FF6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A412"/>
  <w15:docId w15:val="{C499110C-0BFE-489A-A085-63183148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94"/>
    <w:pPr>
      <w:keepLines/>
      <w:bidi/>
      <w:spacing w:after="0" w:line="360" w:lineRule="auto"/>
      <w:jc w:val="both"/>
    </w:pPr>
    <w:rPr>
      <w:rFonts w:ascii="Times New Roman" w:eastAsia="Times New Roman"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4694"/>
    <w:pPr>
      <w:tabs>
        <w:tab w:val="center" w:pos="4153"/>
        <w:tab w:val="right" w:pos="8306"/>
      </w:tabs>
    </w:pPr>
  </w:style>
  <w:style w:type="character" w:customStyle="1" w:styleId="HeaderChar">
    <w:name w:val="Header Char"/>
    <w:basedOn w:val="DefaultParagraphFont"/>
    <w:link w:val="Header"/>
    <w:rsid w:val="00774694"/>
    <w:rPr>
      <w:rFonts w:ascii="Times New Roman" w:eastAsia="Times New Roman" w:hAnsi="Times New Roman" w:cs="David"/>
      <w:szCs w:val="24"/>
    </w:rPr>
  </w:style>
  <w:style w:type="character" w:styleId="PageNumber">
    <w:name w:val="page number"/>
    <w:basedOn w:val="DefaultParagraphFont"/>
    <w:rsid w:val="00774694"/>
  </w:style>
  <w:style w:type="table" w:styleId="TableGrid">
    <w:name w:val="Table Grid"/>
    <w:basedOn w:val="TableNormal"/>
    <w:uiPriority w:val="59"/>
    <w:rsid w:val="0077469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774694"/>
    <w:pPr>
      <w:keepLines w:val="0"/>
      <w:spacing w:before="120" w:line="320" w:lineRule="exact"/>
      <w:ind w:left="720"/>
    </w:pPr>
    <w:rPr>
      <w:noProof/>
      <w:lang w:eastAsia="he-IL"/>
    </w:rPr>
  </w:style>
  <w:style w:type="paragraph" w:styleId="ListParagraph">
    <w:name w:val="List Paragraph"/>
    <w:basedOn w:val="Normal"/>
    <w:uiPriority w:val="34"/>
    <w:qFormat/>
    <w:rsid w:val="00774694"/>
    <w:pPr>
      <w:keepLines w:val="0"/>
      <w:spacing w:after="200" w:line="276" w:lineRule="auto"/>
      <w:ind w:left="720"/>
      <w:contextualSpacing/>
      <w:jc w:val="left"/>
    </w:pPr>
    <w:rPr>
      <w:rFonts w:asciiTheme="minorHAnsi" w:eastAsiaTheme="minorEastAsia" w:hAnsiTheme="minorHAnsi" w:cstheme="minorBidi"/>
      <w:szCs w:val="22"/>
    </w:rPr>
  </w:style>
  <w:style w:type="paragraph" w:styleId="Signature">
    <w:name w:val="Signature"/>
    <w:basedOn w:val="Normal"/>
    <w:link w:val="SignatureChar"/>
    <w:rsid w:val="00FB338A"/>
    <w:pPr>
      <w:tabs>
        <w:tab w:val="center" w:pos="6521"/>
      </w:tabs>
    </w:pPr>
  </w:style>
  <w:style w:type="character" w:customStyle="1" w:styleId="SignatureChar">
    <w:name w:val="Signature Char"/>
    <w:basedOn w:val="DefaultParagraphFont"/>
    <w:link w:val="Signature"/>
    <w:rsid w:val="00FB338A"/>
    <w:rPr>
      <w:rFonts w:ascii="Times New Roman" w:eastAsia="Times New Roman" w:hAnsi="Times New Roman" w:cs="David"/>
      <w:szCs w:val="24"/>
    </w:rPr>
  </w:style>
  <w:style w:type="paragraph" w:styleId="BalloonText">
    <w:name w:val="Balloon Text"/>
    <w:basedOn w:val="Normal"/>
    <w:link w:val="BalloonTextChar"/>
    <w:uiPriority w:val="99"/>
    <w:semiHidden/>
    <w:unhideWhenUsed/>
    <w:rsid w:val="00E91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691</Words>
  <Characters>3458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 Keret</dc:creator>
  <cp:lastModifiedBy>Liad Livni</cp:lastModifiedBy>
  <cp:revision>9</cp:revision>
  <cp:lastPrinted>2018-08-13T08:39:00Z</cp:lastPrinted>
  <dcterms:created xsi:type="dcterms:W3CDTF">2020-02-02T14:10:00Z</dcterms:created>
  <dcterms:modified xsi:type="dcterms:W3CDTF">2020-02-02T14:30:00Z</dcterms:modified>
</cp:coreProperties>
</file>