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9F1" w:rsidRDefault="009969F1" w:rsidP="009969F1">
      <w:pPr>
        <w:spacing w:after="200" w:line="276" w:lineRule="auto"/>
        <w:rPr>
          <w:rFonts w:ascii="Calibri" w:eastAsia="Calibri" w:hAnsi="Calibri" w:cs="David"/>
          <w:b/>
          <w:bCs/>
        </w:rPr>
      </w:pPr>
      <w:r>
        <w:rPr>
          <w:rFonts w:ascii="Calibri" w:eastAsia="Calibri" w:hAnsi="Calibri" w:cs="David" w:hint="cs"/>
          <w:b/>
          <w:bCs/>
          <w:u w:val="single"/>
          <w:rtl/>
        </w:rPr>
        <w:t>בבית משפט השלום בחיפה</w:t>
      </w: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b/>
          <w:bCs/>
          <w:rtl/>
        </w:rPr>
        <w:tab/>
        <w:t xml:space="preserve">תיק מס'    </w:t>
      </w:r>
    </w:p>
    <w:p w:rsidR="009969F1" w:rsidRDefault="009969F1" w:rsidP="009969F1">
      <w:pPr>
        <w:spacing w:after="200" w:line="276" w:lineRule="auto"/>
        <w:rPr>
          <w:rFonts w:ascii="Calibri" w:eastAsia="Calibri" w:hAnsi="Calibri" w:cs="David"/>
          <w:b/>
          <w:bCs/>
        </w:rPr>
      </w:pPr>
      <w:r>
        <w:rPr>
          <w:rFonts w:ascii="Calibri" w:eastAsia="Calibri" w:hAnsi="Calibri" w:cs="David" w:hint="cs"/>
          <w:b/>
          <w:bCs/>
          <w:rtl/>
        </w:rPr>
        <w:t>הוגשה במקביל בקשה לאיסור פרסום פרטים מזהים</w:t>
      </w:r>
    </w:p>
    <w:p w:rsidR="009969F1" w:rsidRDefault="009969F1" w:rsidP="009969F1">
      <w:pPr>
        <w:spacing w:after="200" w:line="276" w:lineRule="auto"/>
        <w:rPr>
          <w:rFonts w:ascii="Calibri" w:eastAsia="Calibri" w:hAnsi="Calibri" w:cs="David"/>
          <w:b/>
          <w:bCs/>
          <w:rtl/>
        </w:rPr>
      </w:pPr>
      <w:r>
        <w:rPr>
          <w:rFonts w:ascii="Calibri" w:eastAsia="Calibri" w:hAnsi="Calibri" w:cs="David" w:hint="cs"/>
          <w:b/>
          <w:bCs/>
          <w:rtl/>
        </w:rPr>
        <w:t>בעניין:</w:t>
      </w:r>
      <w:r>
        <w:rPr>
          <w:rFonts w:ascii="Calibri" w:eastAsia="Calibri" w:hAnsi="Calibri" w:cs="David" w:hint="cs"/>
          <w:b/>
          <w:bCs/>
          <w:rtl/>
        </w:rPr>
        <w:tab/>
      </w:r>
      <w:r>
        <w:rPr>
          <w:rFonts w:ascii="Calibri" w:eastAsia="Calibri" w:hAnsi="Calibri" w:cs="David" w:hint="cs"/>
          <w:b/>
          <w:bCs/>
          <w:rtl/>
        </w:rPr>
        <w:tab/>
      </w:r>
    </w:p>
    <w:p w:rsidR="009969F1" w:rsidRDefault="009969F1" w:rsidP="009969F1">
      <w:pPr>
        <w:spacing w:after="200"/>
        <w:rPr>
          <w:rFonts w:ascii="Calibri" w:eastAsia="Calibri" w:hAnsi="Calibri" w:cs="David"/>
          <w:b/>
          <w:bCs/>
          <w:rtl/>
        </w:rPr>
      </w:pPr>
      <w:r>
        <w:rPr>
          <w:rFonts w:ascii="Calibri" w:eastAsia="Calibri" w:hAnsi="Calibri" w:cs="David" w:hint="cs"/>
          <w:b/>
          <w:bCs/>
          <w:u w:val="single"/>
          <w:rtl/>
        </w:rPr>
        <w:t>התובעת:</w:t>
      </w:r>
      <w:r>
        <w:rPr>
          <w:rFonts w:ascii="Calibri" w:eastAsia="Calibri" w:hAnsi="Calibri" w:cs="David" w:hint="cs"/>
          <w:b/>
          <w:bCs/>
          <w:rtl/>
        </w:rPr>
        <w:tab/>
        <w:t>נציבות שוויון זכויות לאנשים עם מוגבלות – משרד המשפטים</w:t>
      </w:r>
    </w:p>
    <w:p w:rsidR="009969F1" w:rsidRDefault="009969F1" w:rsidP="009969F1">
      <w:pPr>
        <w:spacing w:after="200" w:line="276" w:lineRule="auto"/>
        <w:ind w:firstLine="720"/>
        <w:rPr>
          <w:rFonts w:ascii="Calibri" w:eastAsia="Calibri" w:hAnsi="Calibri" w:cs="David"/>
          <w:b/>
          <w:bCs/>
          <w:rtl/>
        </w:rPr>
      </w:pPr>
      <w:r>
        <w:rPr>
          <w:rFonts w:ascii="Calibri" w:eastAsia="Calibri" w:hAnsi="Calibri" w:cs="David" w:hint="cs"/>
          <w:b/>
          <w:bCs/>
          <w:rtl/>
        </w:rPr>
        <w:tab/>
        <w:t xml:space="preserve">לרבות בעניינו של  מר  ******** ז"ל,  ת.ז. ********                </w:t>
      </w:r>
    </w:p>
    <w:p w:rsidR="009969F1" w:rsidRDefault="009969F1" w:rsidP="009969F1">
      <w:pPr>
        <w:spacing w:after="200"/>
        <w:ind w:left="720" w:firstLine="720"/>
        <w:rPr>
          <w:rFonts w:ascii="Calibri" w:eastAsia="Calibri" w:hAnsi="Calibri" w:cs="David"/>
          <w:rtl/>
        </w:rPr>
      </w:pPr>
      <w:r>
        <w:rPr>
          <w:rFonts w:ascii="Calibri" w:eastAsia="Calibri" w:hAnsi="Calibri" w:cs="David" w:hint="cs"/>
          <w:rtl/>
        </w:rPr>
        <w:t xml:space="preserve">ע"י ב"כ עו"ד סיגלית פורת - גורנשטיין ו/או ערן טמיר ו/או יועד </w:t>
      </w:r>
      <w:proofErr w:type="spellStart"/>
      <w:r>
        <w:rPr>
          <w:rFonts w:ascii="Calibri" w:eastAsia="Calibri" w:hAnsi="Calibri" w:cs="David" w:hint="cs"/>
          <w:rtl/>
        </w:rPr>
        <w:t>הלברסברג</w:t>
      </w:r>
      <w:proofErr w:type="spellEnd"/>
      <w:r>
        <w:rPr>
          <w:rFonts w:ascii="Calibri" w:eastAsia="Calibri" w:hAnsi="Calibri" w:cs="David" w:hint="cs"/>
          <w:rtl/>
        </w:rPr>
        <w:t xml:space="preserve"> </w:t>
      </w:r>
    </w:p>
    <w:p w:rsidR="009969F1" w:rsidRDefault="009969F1" w:rsidP="009969F1">
      <w:pPr>
        <w:spacing w:after="200" w:line="360" w:lineRule="auto"/>
        <w:ind w:left="1440"/>
        <w:rPr>
          <w:rFonts w:ascii="Calibri" w:eastAsia="Calibri" w:hAnsi="Calibri" w:cs="David"/>
          <w:b/>
          <w:bCs/>
          <w:rtl/>
        </w:rPr>
      </w:pPr>
      <w:r>
        <w:rPr>
          <w:rFonts w:ascii="Calibri" w:eastAsia="Calibri" w:hAnsi="Calibri" w:cs="David" w:hint="cs"/>
          <w:rtl/>
        </w:rPr>
        <w:t>ו/או גילת בן זקן (</w:t>
      </w:r>
      <w:proofErr w:type="spellStart"/>
      <w:r>
        <w:rPr>
          <w:rFonts w:ascii="Calibri" w:eastAsia="Calibri" w:hAnsi="Calibri" w:cs="David" w:hint="cs"/>
          <w:rtl/>
        </w:rPr>
        <w:t>זיוי</w:t>
      </w:r>
      <w:proofErr w:type="spellEnd"/>
      <w:r>
        <w:rPr>
          <w:rFonts w:ascii="Calibri" w:eastAsia="Calibri" w:hAnsi="Calibri" w:cs="David" w:hint="cs"/>
          <w:rtl/>
        </w:rPr>
        <w:t xml:space="preserve">) ו/או פריד </w:t>
      </w:r>
      <w:proofErr w:type="spellStart"/>
      <w:r>
        <w:rPr>
          <w:rFonts w:ascii="Calibri" w:eastAsia="Calibri" w:hAnsi="Calibri" w:cs="David" w:hint="cs"/>
          <w:rtl/>
        </w:rPr>
        <w:t>מחאג'נה</w:t>
      </w:r>
      <w:proofErr w:type="spellEnd"/>
      <w:r>
        <w:rPr>
          <w:rFonts w:ascii="Calibri" w:eastAsia="Calibri" w:hAnsi="Calibri" w:cs="David" w:hint="cs"/>
          <w:rtl/>
        </w:rPr>
        <w:t xml:space="preserve"> ו/או </w:t>
      </w:r>
      <w:proofErr w:type="spellStart"/>
      <w:r>
        <w:rPr>
          <w:rFonts w:ascii="Calibri" w:eastAsia="Calibri" w:hAnsi="Calibri" w:cs="David" w:hint="cs"/>
          <w:rtl/>
        </w:rPr>
        <w:t>אינאס</w:t>
      </w:r>
      <w:proofErr w:type="spellEnd"/>
      <w:r>
        <w:rPr>
          <w:rFonts w:ascii="Calibri" w:eastAsia="Calibri" w:hAnsi="Calibri" w:cs="David" w:hint="cs"/>
          <w:rtl/>
        </w:rPr>
        <w:t xml:space="preserve"> </w:t>
      </w:r>
      <w:proofErr w:type="spellStart"/>
      <w:r>
        <w:rPr>
          <w:rFonts w:ascii="Calibri" w:eastAsia="Calibri" w:hAnsi="Calibri" w:cs="David" w:hint="cs"/>
          <w:rtl/>
        </w:rPr>
        <w:t>חאג</w:t>
      </w:r>
      <w:proofErr w:type="spellEnd"/>
      <w:r>
        <w:rPr>
          <w:rFonts w:ascii="Calibri" w:eastAsia="Calibri" w:hAnsi="Calibri" w:cs="David" w:hint="cs"/>
          <w:rtl/>
        </w:rPr>
        <w:t xml:space="preserve">-יחיא ו/או טובה </w:t>
      </w:r>
      <w:proofErr w:type="spellStart"/>
      <w:r>
        <w:rPr>
          <w:rFonts w:ascii="Calibri" w:eastAsia="Calibri" w:hAnsi="Calibri" w:cs="David" w:hint="cs"/>
          <w:rtl/>
        </w:rPr>
        <w:t>רקנטי</w:t>
      </w:r>
      <w:proofErr w:type="spellEnd"/>
      <w:r>
        <w:rPr>
          <w:rFonts w:ascii="Calibri" w:eastAsia="Calibri" w:hAnsi="Calibri" w:cs="David" w:hint="cs"/>
          <w:rtl/>
        </w:rPr>
        <w:t xml:space="preserve"> ו/או שרונה בן שושן ו/או עירית שביב שני ו/או ישראל  הבר </w:t>
      </w:r>
    </w:p>
    <w:p w:rsidR="009969F1" w:rsidRDefault="009969F1" w:rsidP="009969F1">
      <w:pPr>
        <w:spacing w:after="200"/>
        <w:rPr>
          <w:rFonts w:ascii="Calibri" w:eastAsia="Calibri" w:hAnsi="Calibri" w:cs="David"/>
          <w:rtl/>
        </w:rPr>
      </w:pPr>
      <w:r>
        <w:rPr>
          <w:rFonts w:ascii="Calibri" w:eastAsia="Calibri" w:hAnsi="Calibri" w:cs="David" w:hint="cs"/>
          <w:rtl/>
        </w:rPr>
        <w:t xml:space="preserve">               </w:t>
      </w:r>
      <w:r>
        <w:rPr>
          <w:rFonts w:ascii="Calibri" w:eastAsia="Calibri" w:hAnsi="Calibri" w:cs="David" w:hint="cs"/>
          <w:rtl/>
        </w:rPr>
        <w:tab/>
        <w:t>ת.ד. 36053 סניף שערי ירושלים,  ירושלים 9136001</w:t>
      </w:r>
    </w:p>
    <w:p w:rsidR="009969F1" w:rsidRDefault="009969F1" w:rsidP="009969F1">
      <w:pPr>
        <w:spacing w:after="200"/>
        <w:ind w:left="720" w:firstLine="720"/>
        <w:rPr>
          <w:rFonts w:ascii="Calibri" w:eastAsia="Calibri" w:hAnsi="Calibri" w:cs="David"/>
          <w:rtl/>
        </w:rPr>
      </w:pPr>
      <w:r>
        <w:rPr>
          <w:rFonts w:ascii="Calibri" w:eastAsia="Calibri" w:hAnsi="Calibri" w:cs="David" w:hint="cs"/>
          <w:rtl/>
        </w:rPr>
        <w:t>טל' 073-3925882, 073-3921691;  פקס 073-3925888</w:t>
      </w:r>
    </w:p>
    <w:p w:rsidR="009969F1" w:rsidRDefault="009969F1" w:rsidP="009969F1">
      <w:pPr>
        <w:spacing w:after="200"/>
        <w:rPr>
          <w:rFonts w:ascii="Calibri" w:eastAsia="Calibri" w:hAnsi="Calibri" w:cs="David"/>
          <w:b/>
          <w:bCs/>
          <w:rtl/>
        </w:rPr>
      </w:pPr>
      <w:r>
        <w:rPr>
          <w:rFonts w:ascii="Calibri" w:eastAsia="Calibri" w:hAnsi="Calibri" w:cs="David" w:hint="cs"/>
          <w:b/>
          <w:bCs/>
          <w:rtl/>
        </w:rPr>
        <w:t xml:space="preserve"> </w:t>
      </w:r>
    </w:p>
    <w:p w:rsidR="009969F1" w:rsidRDefault="009969F1" w:rsidP="009969F1">
      <w:pPr>
        <w:spacing w:after="200" w:line="276" w:lineRule="auto"/>
        <w:rPr>
          <w:rFonts w:ascii="Calibri" w:eastAsia="Calibri" w:hAnsi="Calibri" w:cs="David"/>
          <w:b/>
          <w:bCs/>
        </w:rPr>
      </w:pPr>
      <w:r>
        <w:rPr>
          <w:rFonts w:ascii="Calibri" w:eastAsia="Calibri" w:hAnsi="Calibri" w:cs="David" w:hint="cs"/>
          <w:b/>
          <w:bCs/>
          <w:rtl/>
        </w:rPr>
        <w:tab/>
      </w:r>
      <w:r>
        <w:rPr>
          <w:rFonts w:ascii="Calibri" w:eastAsia="Calibri" w:hAnsi="Calibri" w:cs="David" w:hint="cs"/>
          <w:b/>
          <w:bCs/>
          <w:rtl/>
        </w:rPr>
        <w:tab/>
        <w:t xml:space="preserve">         נגד</w:t>
      </w:r>
    </w:p>
    <w:p w:rsidR="009969F1" w:rsidRDefault="009969F1" w:rsidP="009969F1">
      <w:pPr>
        <w:spacing w:after="200" w:line="276" w:lineRule="auto"/>
        <w:rPr>
          <w:rFonts w:ascii="Calibri" w:eastAsia="Calibri" w:hAnsi="Calibri" w:cs="David"/>
          <w:b/>
          <w:bCs/>
          <w:rtl/>
        </w:rPr>
      </w:pPr>
    </w:p>
    <w:p w:rsidR="009969F1" w:rsidRDefault="009969F1" w:rsidP="009969F1">
      <w:pPr>
        <w:spacing w:line="360" w:lineRule="auto"/>
        <w:rPr>
          <w:rFonts w:ascii="Calibri" w:eastAsia="Calibri" w:hAnsi="Calibri" w:cs="David"/>
          <w:b/>
          <w:bCs/>
          <w:rtl/>
        </w:rPr>
      </w:pPr>
      <w:r>
        <w:rPr>
          <w:rFonts w:ascii="Calibri" w:eastAsia="Calibri" w:hAnsi="Calibri" w:cs="David" w:hint="cs"/>
          <w:b/>
          <w:bCs/>
          <w:u w:val="single"/>
          <w:rtl/>
        </w:rPr>
        <w:t>הנתבע:</w:t>
      </w:r>
      <w:r>
        <w:rPr>
          <w:rFonts w:ascii="Calibri" w:eastAsia="Calibri" w:hAnsi="Calibri" w:cs="David" w:hint="cs"/>
          <w:b/>
          <w:bCs/>
          <w:rtl/>
        </w:rPr>
        <w:tab/>
      </w:r>
      <w:r>
        <w:rPr>
          <w:rFonts w:ascii="Calibri" w:eastAsia="Calibri" w:hAnsi="Calibri" w:cs="David" w:hint="cs"/>
          <w:b/>
          <w:bCs/>
          <w:rtl/>
        </w:rPr>
        <w:tab/>
        <w:t>בנק מזרחי טפחות, ח.פ. 520000522</w:t>
      </w:r>
    </w:p>
    <w:p w:rsidR="009969F1" w:rsidRDefault="009969F1" w:rsidP="009969F1">
      <w:pPr>
        <w:spacing w:line="360" w:lineRule="auto"/>
        <w:rPr>
          <w:rFonts w:ascii="Calibri" w:eastAsia="Calibri" w:hAnsi="Calibri" w:cs="David"/>
          <w:rtl/>
        </w:rPr>
      </w:pP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rtl/>
        </w:rPr>
        <w:t xml:space="preserve">ת.ד. 3450, רמת גן, 52136 </w:t>
      </w:r>
    </w:p>
    <w:p w:rsidR="009969F1" w:rsidRDefault="009969F1" w:rsidP="009969F1">
      <w:pPr>
        <w:spacing w:line="360" w:lineRule="auto"/>
        <w:rPr>
          <w:rFonts w:ascii="Calibri" w:eastAsia="Calibri" w:hAnsi="Calibri" w:cs="David"/>
          <w:rtl/>
        </w:rPr>
      </w:pPr>
      <w:r>
        <w:rPr>
          <w:rFonts w:ascii="Calibri" w:eastAsia="Calibri" w:hAnsi="Calibri" w:cs="David" w:hint="cs"/>
          <w:rtl/>
        </w:rPr>
        <w:tab/>
      </w:r>
      <w:r>
        <w:rPr>
          <w:rFonts w:ascii="Calibri" w:eastAsia="Calibri" w:hAnsi="Calibri" w:cs="David" w:hint="cs"/>
          <w:rtl/>
        </w:rPr>
        <w:tab/>
        <w:t xml:space="preserve">טל' 03-7549216, פקס: 076-8622793  </w:t>
      </w:r>
      <w:r>
        <w:rPr>
          <w:rFonts w:ascii="Calibri" w:eastAsia="Calibri" w:hAnsi="Calibri" w:cs="David" w:hint="cs"/>
          <w:rtl/>
        </w:rPr>
        <w:tab/>
      </w:r>
      <w:r>
        <w:rPr>
          <w:rFonts w:ascii="Calibri" w:eastAsia="Calibri" w:hAnsi="Calibri" w:cs="David" w:hint="cs"/>
          <w:rtl/>
        </w:rPr>
        <w:tab/>
      </w:r>
    </w:p>
    <w:p w:rsidR="009969F1" w:rsidRDefault="009969F1" w:rsidP="009969F1">
      <w:pPr>
        <w:spacing w:line="360" w:lineRule="auto"/>
        <w:rPr>
          <w:rFonts w:ascii="Calibri" w:eastAsia="Calibri" w:hAnsi="Calibri" w:cs="David"/>
          <w:b/>
          <w:bCs/>
          <w:rtl/>
        </w:rPr>
      </w:pPr>
      <w:r>
        <w:rPr>
          <w:rFonts w:ascii="Calibri" w:eastAsia="Calibri" w:hAnsi="Calibri" w:cs="David" w:hint="cs"/>
          <w:b/>
          <w:bCs/>
          <w:rtl/>
        </w:rPr>
        <w:tab/>
      </w:r>
      <w:r>
        <w:rPr>
          <w:rFonts w:ascii="Calibri" w:eastAsia="Calibri" w:hAnsi="Calibri" w:cs="David" w:hint="cs"/>
          <w:b/>
          <w:bCs/>
          <w:rtl/>
        </w:rPr>
        <w:tab/>
      </w:r>
    </w:p>
    <w:p w:rsidR="009969F1" w:rsidRDefault="009969F1" w:rsidP="009969F1">
      <w:pPr>
        <w:spacing w:line="360" w:lineRule="auto"/>
        <w:rPr>
          <w:rFonts w:cs="David"/>
          <w:rtl/>
        </w:rPr>
      </w:pPr>
      <w:r>
        <w:rPr>
          <w:rFonts w:ascii="Calibri" w:eastAsia="Calibri" w:hAnsi="Calibri" w:cs="David" w:hint="cs"/>
          <w:b/>
          <w:bCs/>
          <w:rtl/>
        </w:rPr>
        <w:tab/>
      </w:r>
      <w:r>
        <w:rPr>
          <w:rFonts w:ascii="Calibri" w:eastAsia="Calibri" w:hAnsi="Calibri" w:cs="David" w:hint="cs"/>
          <w:b/>
          <w:bCs/>
          <w:rtl/>
        </w:rPr>
        <w:tab/>
      </w:r>
    </w:p>
    <w:p w:rsidR="009969F1" w:rsidRDefault="009969F1" w:rsidP="009969F1">
      <w:pPr>
        <w:spacing w:after="200" w:line="276" w:lineRule="auto"/>
        <w:rPr>
          <w:rFonts w:ascii="Calibri" w:eastAsia="Calibri" w:hAnsi="Calibri" w:cs="David"/>
          <w:rtl/>
        </w:rPr>
      </w:pPr>
      <w:r>
        <w:rPr>
          <w:rFonts w:ascii="Calibri" w:eastAsia="Calibri" w:hAnsi="Calibri" w:cs="David" w:hint="cs"/>
          <w:b/>
          <w:bCs/>
          <w:sz w:val="28"/>
          <w:szCs w:val="28"/>
          <w:u w:val="single"/>
          <w:rtl/>
        </w:rPr>
        <w:t>מהות התביעה</w:t>
      </w:r>
      <w:r>
        <w:rPr>
          <w:rFonts w:ascii="Calibri" w:eastAsia="Calibri" w:hAnsi="Calibri" w:cs="David" w:hint="cs"/>
          <w:rtl/>
        </w:rPr>
        <w:t xml:space="preserve">:  כספית </w:t>
      </w:r>
    </w:p>
    <w:p w:rsidR="009969F1" w:rsidRDefault="009969F1" w:rsidP="009969F1">
      <w:pPr>
        <w:spacing w:after="200" w:line="276" w:lineRule="auto"/>
        <w:rPr>
          <w:rFonts w:ascii="Calibri" w:eastAsia="Calibri" w:hAnsi="Calibri" w:cs="David"/>
          <w:u w:val="single"/>
          <w:rtl/>
        </w:rPr>
      </w:pPr>
      <w:r>
        <w:rPr>
          <w:rFonts w:ascii="Calibri" w:eastAsia="Calibri" w:hAnsi="Calibri" w:cs="David" w:hint="cs"/>
          <w:b/>
          <w:bCs/>
          <w:sz w:val="28"/>
          <w:szCs w:val="28"/>
          <w:u w:val="single"/>
          <w:rtl/>
        </w:rPr>
        <w:t>סכום התביעה</w:t>
      </w:r>
      <w:r>
        <w:rPr>
          <w:rFonts w:ascii="Calibri" w:eastAsia="Calibri" w:hAnsi="Calibri" w:cs="David" w:hint="cs"/>
          <w:rtl/>
        </w:rPr>
        <w:t>:  125,552 ש"ח</w:t>
      </w:r>
    </w:p>
    <w:p w:rsidR="009969F1" w:rsidRDefault="009969F1" w:rsidP="009969F1">
      <w:pPr>
        <w:spacing w:line="360" w:lineRule="auto"/>
        <w:rPr>
          <w:rFonts w:ascii="Calibri" w:eastAsia="Calibri" w:hAnsi="Calibri" w:cs="David"/>
          <w:b/>
          <w:bCs/>
          <w:sz w:val="32"/>
          <w:szCs w:val="32"/>
          <w:u w:val="single"/>
          <w:rtl/>
        </w:rPr>
      </w:pPr>
      <w:r>
        <w:rPr>
          <w:rFonts w:cs="David" w:hint="cs"/>
          <w:rtl/>
        </w:rPr>
        <w:tab/>
      </w:r>
      <w:r>
        <w:rPr>
          <w:rFonts w:cs="David" w:hint="cs"/>
          <w:rtl/>
        </w:rPr>
        <w:tab/>
      </w:r>
      <w:r>
        <w:rPr>
          <w:rFonts w:cs="David" w:hint="cs"/>
          <w:rtl/>
        </w:rPr>
        <w:tab/>
      </w: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rtl/>
        </w:rPr>
        <w:t xml:space="preserve"> </w:t>
      </w:r>
    </w:p>
    <w:p w:rsidR="009969F1" w:rsidRDefault="009969F1" w:rsidP="009969F1">
      <w:pPr>
        <w:spacing w:after="200" w:line="276" w:lineRule="auto"/>
        <w:jc w:val="center"/>
        <w:rPr>
          <w:rFonts w:ascii="Calibri" w:eastAsia="Calibri" w:hAnsi="Calibri" w:cs="David"/>
          <w:sz w:val="36"/>
          <w:szCs w:val="36"/>
          <w:rtl/>
        </w:rPr>
      </w:pPr>
      <w:r>
        <w:rPr>
          <w:rFonts w:ascii="Calibri" w:eastAsia="Calibri" w:hAnsi="Calibri" w:cs="David" w:hint="cs"/>
          <w:b/>
          <w:bCs/>
          <w:sz w:val="36"/>
          <w:szCs w:val="36"/>
          <w:u w:val="single"/>
          <w:rtl/>
        </w:rPr>
        <w:t>כתב תביעה</w:t>
      </w:r>
    </w:p>
    <w:p w:rsidR="009969F1" w:rsidRDefault="009969F1" w:rsidP="009969F1">
      <w:pPr>
        <w:spacing w:after="200" w:line="276" w:lineRule="auto"/>
        <w:rPr>
          <w:rFonts w:ascii="Calibri" w:eastAsia="Calibri" w:hAnsi="Calibri" w:cs="David"/>
          <w:b/>
          <w:bCs/>
          <w:sz w:val="28"/>
          <w:szCs w:val="28"/>
          <w:u w:val="single"/>
          <w:rtl/>
        </w:rPr>
      </w:pPr>
    </w:p>
    <w:p w:rsidR="009969F1" w:rsidRDefault="009969F1" w:rsidP="009969F1">
      <w:pPr>
        <w:numPr>
          <w:ilvl w:val="0"/>
          <w:numId w:val="1"/>
        </w:numPr>
        <w:spacing w:after="200" w:line="360" w:lineRule="auto"/>
        <w:jc w:val="both"/>
        <w:rPr>
          <w:rFonts w:ascii="Calibri" w:eastAsia="Calibri" w:hAnsi="Calibri" w:cs="David"/>
          <w:rtl/>
        </w:rPr>
      </w:pPr>
      <w:r>
        <w:rPr>
          <w:rFonts w:ascii="Calibri" w:eastAsia="Calibri" w:hAnsi="Calibri" w:cs="David" w:hint="cs"/>
          <w:rtl/>
        </w:rPr>
        <w:t xml:space="preserve">התובעת, נציבות שוויון זכויות לאנשים עם מוגבלות במשרד המשפטים (להלן: </w:t>
      </w:r>
      <w:r>
        <w:rPr>
          <w:rFonts w:ascii="Calibri" w:eastAsia="Calibri" w:hAnsi="Calibri" w:cs="David" w:hint="cs"/>
          <w:b/>
          <w:bCs/>
          <w:rtl/>
        </w:rPr>
        <w:t>"הנציבות"</w:t>
      </w:r>
      <w:r>
        <w:rPr>
          <w:rFonts w:ascii="Calibri" w:eastAsia="Calibri" w:hAnsi="Calibri" w:cs="David" w:hint="cs"/>
          <w:rtl/>
        </w:rPr>
        <w:t>)</w:t>
      </w:r>
      <w:r>
        <w:rPr>
          <w:rFonts w:ascii="Calibri" w:eastAsia="Calibri" w:hAnsi="Calibri" w:cs="David" w:hint="cs"/>
          <w:b/>
          <w:bCs/>
          <w:rtl/>
        </w:rPr>
        <w:t xml:space="preserve"> </w:t>
      </w:r>
      <w:r>
        <w:rPr>
          <w:rFonts w:ascii="Calibri" w:eastAsia="Calibri" w:hAnsi="Calibri" w:cs="David" w:hint="cs"/>
          <w:rtl/>
        </w:rPr>
        <w:t xml:space="preserve"> הינה הגוף הממשלתי העוסק בקידום זכויותיהם של אנשים עם מוגבלות מכוח הוראות </w:t>
      </w:r>
      <w:r>
        <w:rPr>
          <w:rFonts w:ascii="Calibri" w:eastAsia="Calibri" w:hAnsi="Calibri" w:cs="David" w:hint="cs"/>
          <w:b/>
          <w:bCs/>
          <w:rtl/>
        </w:rPr>
        <w:t>חוק שוויון זכויות לאנשים עם מוגבלות</w:t>
      </w:r>
      <w:r>
        <w:rPr>
          <w:rFonts w:ascii="Calibri" w:eastAsia="Calibri" w:hAnsi="Calibri" w:cs="David" w:hint="cs"/>
          <w:rtl/>
        </w:rPr>
        <w:t xml:space="preserve">, </w:t>
      </w:r>
      <w:proofErr w:type="spellStart"/>
      <w:r>
        <w:rPr>
          <w:rFonts w:ascii="Calibri" w:eastAsia="Calibri" w:hAnsi="Calibri" w:cs="David" w:hint="cs"/>
          <w:rtl/>
        </w:rPr>
        <w:t>התשנ"ח</w:t>
      </w:r>
      <w:proofErr w:type="spellEnd"/>
      <w:r>
        <w:rPr>
          <w:rFonts w:ascii="Calibri" w:eastAsia="Calibri" w:hAnsi="Calibri" w:cs="David" w:hint="cs"/>
          <w:rtl/>
        </w:rPr>
        <w:t>- 1998 (להלן: "</w:t>
      </w:r>
      <w:r>
        <w:rPr>
          <w:rFonts w:ascii="Calibri" w:eastAsia="Calibri" w:hAnsi="Calibri" w:cs="David" w:hint="cs"/>
          <w:b/>
          <w:bCs/>
          <w:rtl/>
        </w:rPr>
        <w:t>חוק השוויון</w:t>
      </w:r>
      <w:r>
        <w:rPr>
          <w:rFonts w:ascii="Calibri" w:eastAsia="Calibri" w:hAnsi="Calibri" w:cs="David" w:hint="cs"/>
          <w:rtl/>
        </w:rPr>
        <w:t xml:space="preserve">") והתקנות לפיו. עפ"י סעיף 19נג(א) לחוק, מוגשת תובענה זו ע"י נציבות השוויון לפי הסכמה שניתנה ע"י מר </w:t>
      </w:r>
      <w:r>
        <w:rPr>
          <w:rFonts w:ascii="Calibri" w:eastAsia="Calibri" w:hAnsi="Calibri" w:cs="David" w:hint="cs"/>
          <w:b/>
          <w:bCs/>
          <w:rtl/>
        </w:rPr>
        <w:t>********</w:t>
      </w:r>
      <w:r>
        <w:rPr>
          <w:rFonts w:ascii="Calibri" w:eastAsia="Calibri" w:hAnsi="Calibri" w:cs="David" w:hint="cs"/>
          <w:rtl/>
        </w:rPr>
        <w:t xml:space="preserve"> ז"ל.  </w:t>
      </w:r>
    </w:p>
    <w:p w:rsidR="009969F1" w:rsidRDefault="009969F1" w:rsidP="009969F1">
      <w:pPr>
        <w:numPr>
          <w:ilvl w:val="0"/>
          <w:numId w:val="1"/>
        </w:numPr>
        <w:spacing w:before="120" w:after="120" w:line="360" w:lineRule="auto"/>
        <w:jc w:val="both"/>
        <w:rPr>
          <w:rFonts w:cs="David"/>
          <w:rtl/>
        </w:rPr>
      </w:pPr>
      <w:r>
        <w:rPr>
          <w:rFonts w:cs="David" w:hint="cs"/>
          <w:rtl/>
        </w:rPr>
        <w:t xml:space="preserve">מר </w:t>
      </w:r>
      <w:r>
        <w:rPr>
          <w:rFonts w:ascii="Calibri" w:eastAsia="Calibri" w:hAnsi="Calibri" w:cs="David" w:hint="cs"/>
          <w:b/>
          <w:bCs/>
          <w:rtl/>
        </w:rPr>
        <w:t>********</w:t>
      </w:r>
      <w:r>
        <w:rPr>
          <w:rFonts w:cs="David" w:hint="cs"/>
          <w:rtl/>
        </w:rPr>
        <w:t xml:space="preserve"> ז"ל, יליד שנת 1978, היה אדם עם מוגבלות נפשית. מר </w:t>
      </w:r>
      <w:r>
        <w:rPr>
          <w:rFonts w:ascii="Calibri" w:eastAsia="Calibri" w:hAnsi="Calibri" w:cs="David" w:hint="cs"/>
          <w:b/>
          <w:bCs/>
          <w:rtl/>
        </w:rPr>
        <w:t>********</w:t>
      </w:r>
      <w:r>
        <w:rPr>
          <w:rFonts w:cs="David" w:hint="cs"/>
          <w:rtl/>
        </w:rPr>
        <w:t xml:space="preserve"> נפטר בתאריך </w:t>
      </w:r>
      <w:r>
        <w:rPr>
          <w:rFonts w:ascii="Calibri" w:eastAsia="Calibri" w:hAnsi="Calibri" w:cs="David" w:hint="cs"/>
          <w:b/>
          <w:bCs/>
          <w:rtl/>
        </w:rPr>
        <w:t>********</w:t>
      </w:r>
      <w:r>
        <w:rPr>
          <w:rFonts w:cs="David" w:hint="cs"/>
          <w:rtl/>
        </w:rPr>
        <w:t xml:space="preserve">  מסיבוך רפואי בריאותיו. </w:t>
      </w:r>
    </w:p>
    <w:p w:rsidR="009969F1" w:rsidRDefault="009969F1" w:rsidP="009969F1">
      <w:pPr>
        <w:numPr>
          <w:ilvl w:val="0"/>
          <w:numId w:val="1"/>
        </w:numPr>
        <w:spacing w:before="120" w:after="120" w:line="360" w:lineRule="auto"/>
        <w:jc w:val="both"/>
        <w:rPr>
          <w:rFonts w:cs="David"/>
        </w:rPr>
      </w:pPr>
      <w:r>
        <w:rPr>
          <w:rFonts w:cs="David" w:hint="cs"/>
          <w:rtl/>
        </w:rPr>
        <w:t xml:space="preserve">מר </w:t>
      </w:r>
      <w:r>
        <w:rPr>
          <w:rFonts w:ascii="Calibri" w:eastAsia="Calibri" w:hAnsi="Calibri" w:cs="David" w:hint="cs"/>
          <w:b/>
          <w:bCs/>
          <w:rtl/>
        </w:rPr>
        <w:t>********</w:t>
      </w:r>
      <w:r>
        <w:rPr>
          <w:rFonts w:cs="David" w:hint="cs"/>
          <w:rtl/>
        </w:rPr>
        <w:t xml:space="preserve"> התגורר ב</w:t>
      </w:r>
      <w:r>
        <w:rPr>
          <w:rFonts w:ascii="Calibri" w:eastAsia="Calibri" w:hAnsi="Calibri" w:cs="David" w:hint="cs"/>
          <w:b/>
          <w:bCs/>
          <w:rtl/>
        </w:rPr>
        <w:t>********</w:t>
      </w:r>
      <w:r>
        <w:rPr>
          <w:rFonts w:cs="David" w:hint="cs"/>
          <w:rtl/>
        </w:rPr>
        <w:t xml:space="preserve">, מסגרת של מגורים טיפוליים בה מתגוררים דיירים עם מוגבלות נפשית. המסגרת הינה בפיקוח הדוק של משרד הבריאות ופועלת בהתאם להנחיותיו (לא מדובר במסגרת אשפוזית אלא פתוחה).   </w:t>
      </w:r>
    </w:p>
    <w:p w:rsidR="009969F1" w:rsidRDefault="009969F1" w:rsidP="009969F1">
      <w:pPr>
        <w:numPr>
          <w:ilvl w:val="0"/>
          <w:numId w:val="1"/>
        </w:numPr>
        <w:spacing w:before="120" w:after="120" w:line="360" w:lineRule="auto"/>
        <w:jc w:val="both"/>
        <w:rPr>
          <w:rFonts w:cs="David"/>
        </w:rPr>
      </w:pPr>
      <w:r>
        <w:rPr>
          <w:rFonts w:cs="David" w:hint="cs"/>
          <w:rtl/>
        </w:rPr>
        <w:t xml:space="preserve">תביעה זו מוגשת ע"י התובעת בגין אירועי אפליה שחווה מר </w:t>
      </w:r>
      <w:r>
        <w:rPr>
          <w:rFonts w:ascii="Calibri" w:eastAsia="Calibri" w:hAnsi="Calibri" w:cs="David" w:hint="cs"/>
          <w:b/>
          <w:bCs/>
          <w:rtl/>
        </w:rPr>
        <w:t>********</w:t>
      </w:r>
      <w:r>
        <w:rPr>
          <w:rFonts w:cs="David" w:hint="cs"/>
          <w:rtl/>
        </w:rPr>
        <w:t xml:space="preserve"> טרם פטירתו, עת הנתבע סרב לפתוח בעבורו חשבון בנק בשל היותו אדם עם מוגבלות– אפליה אסורה על פי חוק השוויון.  </w:t>
      </w:r>
    </w:p>
    <w:p w:rsidR="009969F1" w:rsidRDefault="009969F1" w:rsidP="009969F1">
      <w:pPr>
        <w:spacing w:before="120" w:after="120" w:line="360" w:lineRule="auto"/>
        <w:ind w:left="360"/>
        <w:jc w:val="both"/>
        <w:rPr>
          <w:rFonts w:cs="David"/>
        </w:rPr>
      </w:pPr>
    </w:p>
    <w:p w:rsidR="009969F1" w:rsidRDefault="009969F1" w:rsidP="009969F1">
      <w:pPr>
        <w:spacing w:after="200" w:line="276" w:lineRule="auto"/>
        <w:rPr>
          <w:rFonts w:ascii="Calibri" w:eastAsia="Calibri" w:hAnsi="Calibri" w:cs="David"/>
          <w:b/>
          <w:bCs/>
          <w:sz w:val="28"/>
          <w:szCs w:val="28"/>
          <w:u w:val="single"/>
        </w:rPr>
      </w:pPr>
      <w:r>
        <w:rPr>
          <w:rFonts w:ascii="Calibri" w:eastAsia="Calibri" w:hAnsi="Calibri" w:cs="David" w:hint="cs"/>
          <w:b/>
          <w:bCs/>
          <w:sz w:val="28"/>
          <w:szCs w:val="28"/>
          <w:u w:val="single"/>
          <w:rtl/>
        </w:rPr>
        <w:t>העובדות:</w:t>
      </w:r>
    </w:p>
    <w:p w:rsidR="009969F1" w:rsidRDefault="009969F1" w:rsidP="009969F1">
      <w:pPr>
        <w:numPr>
          <w:ilvl w:val="0"/>
          <w:numId w:val="1"/>
        </w:numPr>
        <w:spacing w:before="120" w:after="120" w:line="360" w:lineRule="auto"/>
        <w:jc w:val="both"/>
        <w:rPr>
          <w:rFonts w:cs="David"/>
          <w:rtl/>
        </w:rPr>
      </w:pPr>
      <w:r>
        <w:rPr>
          <w:rFonts w:cs="David" w:hint="cs"/>
          <w:rtl/>
        </w:rPr>
        <w:t xml:space="preserve">בתאריך 28/12/16, או באחד הימים הסמוך למועד זה, הגיע מר </w:t>
      </w:r>
      <w:r>
        <w:rPr>
          <w:rFonts w:ascii="Calibri" w:eastAsia="Calibri" w:hAnsi="Calibri" w:cs="David" w:hint="cs"/>
          <w:b/>
          <w:bCs/>
          <w:rtl/>
        </w:rPr>
        <w:t>********</w:t>
      </w:r>
      <w:r>
        <w:rPr>
          <w:rFonts w:cs="David" w:hint="cs"/>
          <w:rtl/>
        </w:rPr>
        <w:t xml:space="preserve"> לסניף של הנתבע הממוקם ברח' הבנים 17 בפרדס חנה, במטרה לפתוח חשבון עובר ושב בבנק  (להלן: "</w:t>
      </w:r>
      <w:r>
        <w:rPr>
          <w:rFonts w:cs="David" w:hint="cs"/>
          <w:b/>
          <w:bCs/>
          <w:rtl/>
        </w:rPr>
        <w:t>הסניף</w:t>
      </w:r>
      <w:r>
        <w:rPr>
          <w:rFonts w:cs="David" w:hint="cs"/>
          <w:rtl/>
        </w:rPr>
        <w:t xml:space="preserve">"). </w:t>
      </w:r>
    </w:p>
    <w:p w:rsidR="009969F1" w:rsidRDefault="009969F1" w:rsidP="009969F1">
      <w:pPr>
        <w:numPr>
          <w:ilvl w:val="0"/>
          <w:numId w:val="1"/>
        </w:numPr>
        <w:spacing w:before="120" w:after="120" w:line="360" w:lineRule="auto"/>
        <w:jc w:val="both"/>
        <w:rPr>
          <w:rFonts w:cs="David"/>
          <w:rtl/>
        </w:rPr>
      </w:pPr>
      <w:r>
        <w:rPr>
          <w:rFonts w:cs="David" w:hint="cs"/>
          <w:rtl/>
        </w:rPr>
        <w:t xml:space="preserve">מר </w:t>
      </w:r>
      <w:r>
        <w:rPr>
          <w:rFonts w:ascii="Calibri" w:eastAsia="Calibri" w:hAnsi="Calibri" w:cs="David" w:hint="cs"/>
          <w:b/>
          <w:bCs/>
          <w:rtl/>
        </w:rPr>
        <w:t>********</w:t>
      </w:r>
      <w:r>
        <w:rPr>
          <w:rFonts w:cs="David" w:hint="cs"/>
          <w:rtl/>
        </w:rPr>
        <w:t xml:space="preserve"> היה כשיר לבצע פעולות משפטיות בעצמו. </w:t>
      </w:r>
    </w:p>
    <w:p w:rsidR="009969F1" w:rsidRDefault="009969F1" w:rsidP="009969F1">
      <w:pPr>
        <w:numPr>
          <w:ilvl w:val="0"/>
          <w:numId w:val="1"/>
        </w:numPr>
        <w:spacing w:before="120" w:after="120" w:line="360" w:lineRule="auto"/>
        <w:jc w:val="both"/>
        <w:rPr>
          <w:rFonts w:cs="David"/>
        </w:rPr>
      </w:pPr>
      <w:r>
        <w:rPr>
          <w:rFonts w:cs="David" w:hint="cs"/>
          <w:rtl/>
        </w:rPr>
        <w:t xml:space="preserve">מר </w:t>
      </w:r>
      <w:r>
        <w:rPr>
          <w:rFonts w:ascii="Calibri" w:eastAsia="Calibri" w:hAnsi="Calibri" w:cs="David" w:hint="cs"/>
          <w:b/>
          <w:bCs/>
          <w:rtl/>
        </w:rPr>
        <w:t>********</w:t>
      </w:r>
      <w:r>
        <w:rPr>
          <w:rFonts w:cs="David" w:hint="cs"/>
          <w:rtl/>
        </w:rPr>
        <w:t xml:space="preserve"> הגיע לסניף מלווה בגב' </w:t>
      </w:r>
      <w:r>
        <w:rPr>
          <w:rFonts w:ascii="Calibri" w:eastAsia="Calibri" w:hAnsi="Calibri" w:cs="David" w:hint="cs"/>
          <w:b/>
          <w:bCs/>
          <w:rtl/>
        </w:rPr>
        <w:t>********</w:t>
      </w:r>
      <w:r>
        <w:rPr>
          <w:rFonts w:cs="David" w:hint="cs"/>
          <w:rtl/>
        </w:rPr>
        <w:t xml:space="preserve">, מתאמת טיפול אשר עובדת </w:t>
      </w:r>
      <w:r>
        <w:rPr>
          <w:rFonts w:ascii="Calibri" w:eastAsia="Calibri" w:hAnsi="Calibri" w:cs="David" w:hint="cs"/>
          <w:b/>
          <w:bCs/>
          <w:rtl/>
        </w:rPr>
        <w:t>********</w:t>
      </w:r>
      <w:r>
        <w:rPr>
          <w:rFonts w:cs="David" w:hint="cs"/>
          <w:rtl/>
        </w:rPr>
        <w:t>.</w:t>
      </w:r>
    </w:p>
    <w:p w:rsidR="009969F1" w:rsidRDefault="009969F1" w:rsidP="009969F1">
      <w:pPr>
        <w:numPr>
          <w:ilvl w:val="0"/>
          <w:numId w:val="1"/>
        </w:numPr>
        <w:spacing w:before="120" w:after="120" w:line="360" w:lineRule="auto"/>
        <w:jc w:val="both"/>
        <w:rPr>
          <w:rFonts w:cs="David"/>
        </w:rPr>
      </w:pPr>
      <w:r>
        <w:rPr>
          <w:rFonts w:ascii="Calibri" w:eastAsia="Calibri" w:hAnsi="Calibri" w:cs="David" w:hint="cs"/>
          <w:b/>
          <w:bCs/>
          <w:rtl/>
        </w:rPr>
        <w:t>********</w:t>
      </w:r>
      <w:r>
        <w:rPr>
          <w:rFonts w:cs="David" w:hint="cs"/>
          <w:rtl/>
        </w:rPr>
        <w:t xml:space="preserve"> היא בעלת תואר בפסיכולוגיה ובעלת ניסיון של עבודה עם אנשים עם מוגבלות נפשית, של כחמש עשרה שנה. </w:t>
      </w:r>
    </w:p>
    <w:p w:rsidR="009969F1" w:rsidRDefault="009969F1" w:rsidP="009969F1">
      <w:pPr>
        <w:numPr>
          <w:ilvl w:val="0"/>
          <w:numId w:val="1"/>
        </w:numPr>
        <w:spacing w:before="120" w:after="120" w:line="360" w:lineRule="auto"/>
        <w:jc w:val="both"/>
        <w:rPr>
          <w:rFonts w:cs="David"/>
        </w:rPr>
      </w:pPr>
      <w:r>
        <w:rPr>
          <w:rFonts w:cs="David" w:hint="cs"/>
          <w:rtl/>
        </w:rPr>
        <w:t xml:space="preserve">מר </w:t>
      </w:r>
      <w:r>
        <w:rPr>
          <w:rFonts w:ascii="Calibri" w:eastAsia="Calibri" w:hAnsi="Calibri" w:cs="David" w:hint="cs"/>
          <w:b/>
          <w:bCs/>
          <w:rtl/>
        </w:rPr>
        <w:t>********</w:t>
      </w:r>
      <w:r>
        <w:rPr>
          <w:rFonts w:cs="David" w:hint="cs"/>
          <w:rtl/>
        </w:rPr>
        <w:t xml:space="preserve"> אמר לפקידה בדלפק שהוא מעוניין לפתוח חשבון עובר ושב וזו הפנתה אותו לפקידה אחרת שישבה ליד שולחן, בשם </w:t>
      </w:r>
      <w:r>
        <w:rPr>
          <w:rFonts w:ascii="Calibri" w:eastAsia="Calibri" w:hAnsi="Calibri" w:cs="David" w:hint="cs"/>
          <w:b/>
          <w:bCs/>
          <w:rtl/>
        </w:rPr>
        <w:t>********</w:t>
      </w:r>
      <w:r>
        <w:rPr>
          <w:rFonts w:cs="David" w:hint="cs"/>
          <w:rtl/>
        </w:rPr>
        <w:t xml:space="preserve">. מר </w:t>
      </w:r>
      <w:r>
        <w:rPr>
          <w:rFonts w:ascii="Calibri" w:eastAsia="Calibri" w:hAnsi="Calibri" w:cs="David" w:hint="cs"/>
          <w:b/>
          <w:bCs/>
          <w:rtl/>
        </w:rPr>
        <w:t>********</w:t>
      </w:r>
      <w:r>
        <w:rPr>
          <w:rFonts w:cs="David" w:hint="cs"/>
          <w:rtl/>
        </w:rPr>
        <w:t xml:space="preserve"> וגב' </w:t>
      </w:r>
      <w:r>
        <w:rPr>
          <w:rFonts w:ascii="Calibri" w:eastAsia="Calibri" w:hAnsi="Calibri" w:cs="David" w:hint="cs"/>
          <w:b/>
          <w:bCs/>
          <w:rtl/>
        </w:rPr>
        <w:t>********</w:t>
      </w:r>
      <w:r>
        <w:rPr>
          <w:rFonts w:cs="David" w:hint="cs"/>
          <w:rtl/>
        </w:rPr>
        <w:t xml:space="preserve">  התיישבו מול הפקידה.  </w:t>
      </w:r>
    </w:p>
    <w:p w:rsidR="009969F1" w:rsidRDefault="009969F1" w:rsidP="009969F1">
      <w:pPr>
        <w:spacing w:before="120" w:after="120" w:line="360" w:lineRule="auto"/>
        <w:ind w:left="360"/>
        <w:jc w:val="both"/>
        <w:rPr>
          <w:rFonts w:cs="David"/>
        </w:rPr>
      </w:pPr>
      <w:r>
        <w:rPr>
          <w:rFonts w:cs="David" w:hint="cs"/>
          <w:rtl/>
        </w:rPr>
        <w:t xml:space="preserve">מר </w:t>
      </w:r>
      <w:r>
        <w:rPr>
          <w:rFonts w:ascii="Calibri" w:eastAsia="Calibri" w:hAnsi="Calibri" w:cs="David" w:hint="cs"/>
          <w:b/>
          <w:bCs/>
          <w:rtl/>
        </w:rPr>
        <w:t>********</w:t>
      </w:r>
      <w:r>
        <w:rPr>
          <w:rFonts w:cs="David" w:hint="cs"/>
          <w:rtl/>
        </w:rPr>
        <w:t xml:space="preserve"> הוא שניהל את השיחה עם הפקידה וביקש לפתוח חשבון עובר ושב עבורו. גב' </w:t>
      </w:r>
      <w:r>
        <w:rPr>
          <w:rFonts w:ascii="Calibri" w:eastAsia="Calibri" w:hAnsi="Calibri" w:cs="David" w:hint="cs"/>
          <w:b/>
          <w:bCs/>
          <w:rtl/>
        </w:rPr>
        <w:t>********</w:t>
      </w:r>
      <w:r>
        <w:rPr>
          <w:rFonts w:cs="David" w:hint="cs"/>
          <w:rtl/>
        </w:rPr>
        <w:t xml:space="preserve"> ישבה לצדו ובשלב זה לא התערבה בשיחה. </w:t>
      </w:r>
    </w:p>
    <w:p w:rsidR="009969F1" w:rsidRDefault="009969F1" w:rsidP="009969F1">
      <w:pPr>
        <w:spacing w:before="120" w:after="120" w:line="360" w:lineRule="auto"/>
        <w:ind w:left="360"/>
        <w:jc w:val="both"/>
        <w:rPr>
          <w:rFonts w:cs="David"/>
        </w:rPr>
      </w:pPr>
      <w:r>
        <w:rPr>
          <w:rFonts w:cs="David" w:hint="cs"/>
          <w:rtl/>
        </w:rPr>
        <w:t xml:space="preserve">לשאלת הפקידה בדבר עבודתו, השיב מר </w:t>
      </w:r>
      <w:r>
        <w:rPr>
          <w:rFonts w:ascii="Calibri" w:eastAsia="Calibri" w:hAnsi="Calibri" w:cs="David" w:hint="cs"/>
          <w:b/>
          <w:bCs/>
          <w:rtl/>
        </w:rPr>
        <w:t>********</w:t>
      </w:r>
      <w:r>
        <w:rPr>
          <w:rFonts w:cs="David" w:hint="cs"/>
          <w:rtl/>
        </w:rPr>
        <w:t xml:space="preserve"> כי הוא עובד כעוזר גנן. בכל הנוגע להכנסה העיקרית שתיכנס לחשבון השיב לפקידה כי לחשבון תיכנס קצבה של המוסד לביטוח לאומי. </w:t>
      </w:r>
    </w:p>
    <w:p w:rsidR="009969F1" w:rsidRDefault="009969F1" w:rsidP="009969F1">
      <w:pPr>
        <w:spacing w:before="120" w:after="120" w:line="360" w:lineRule="auto"/>
        <w:ind w:left="360"/>
        <w:jc w:val="both"/>
        <w:rPr>
          <w:rFonts w:cs="David"/>
        </w:rPr>
      </w:pPr>
      <w:r>
        <w:rPr>
          <w:rFonts w:cs="David" w:hint="cs"/>
          <w:rtl/>
        </w:rPr>
        <w:t xml:space="preserve">לא ברור לאיזה צורך ומדוע, אך הפקידה שאלה באיזו קצבה מדובר, והוא השיב קצבת נכות. הפקידה המשיכה ושאלה איזו נכות יש לו ומר </w:t>
      </w:r>
      <w:r>
        <w:rPr>
          <w:rFonts w:ascii="Calibri" w:eastAsia="Calibri" w:hAnsi="Calibri" w:cs="David" w:hint="cs"/>
          <w:b/>
          <w:bCs/>
          <w:rtl/>
        </w:rPr>
        <w:t>********</w:t>
      </w:r>
      <w:r>
        <w:rPr>
          <w:rFonts w:cs="David" w:hint="cs"/>
          <w:rtl/>
        </w:rPr>
        <w:t xml:space="preserve"> השיב כי מדובר בנכות נפשית. התובעת תטען כבר עתה כי עצם הצגת שאלות אלה היא בבחינת אפליה אסורה ולא הייתה כל הצדקה עניינית לשאול אותן.  </w:t>
      </w:r>
    </w:p>
    <w:p w:rsidR="009969F1" w:rsidRDefault="009969F1" w:rsidP="009969F1">
      <w:pPr>
        <w:spacing w:before="120" w:after="120" w:line="360" w:lineRule="auto"/>
        <w:ind w:left="360"/>
        <w:jc w:val="both"/>
        <w:rPr>
          <w:rFonts w:cs="David"/>
          <w:rtl/>
        </w:rPr>
      </w:pPr>
      <w:r>
        <w:rPr>
          <w:rFonts w:cs="David" w:hint="cs"/>
          <w:rtl/>
        </w:rPr>
        <w:t xml:space="preserve">הפקידה שאלה את מר </w:t>
      </w:r>
      <w:r>
        <w:rPr>
          <w:rFonts w:ascii="Calibri" w:eastAsia="Calibri" w:hAnsi="Calibri" w:cs="David" w:hint="cs"/>
          <w:b/>
          <w:bCs/>
          <w:rtl/>
        </w:rPr>
        <w:t>********</w:t>
      </w:r>
      <w:r>
        <w:rPr>
          <w:rFonts w:cs="David" w:hint="cs"/>
          <w:rtl/>
        </w:rPr>
        <w:t xml:space="preserve"> אם היה לו חשבון בנק בעבר והוא השיב בחיוב. </w:t>
      </w:r>
    </w:p>
    <w:p w:rsidR="009969F1" w:rsidRDefault="009969F1" w:rsidP="009969F1">
      <w:pPr>
        <w:spacing w:before="120" w:after="120" w:line="360" w:lineRule="auto"/>
        <w:ind w:left="360"/>
        <w:jc w:val="both"/>
        <w:rPr>
          <w:rFonts w:cs="David"/>
          <w:rtl/>
        </w:rPr>
      </w:pPr>
      <w:r>
        <w:rPr>
          <w:rFonts w:cs="David" w:hint="cs"/>
          <w:rtl/>
        </w:rPr>
        <w:t xml:space="preserve">הפקידה בקשה מהתובע את הכתובת שלו והוא אמר </w:t>
      </w:r>
      <w:r>
        <w:rPr>
          <w:rFonts w:ascii="Calibri" w:eastAsia="Calibri" w:hAnsi="Calibri" w:cs="David" w:hint="cs"/>
          <w:b/>
          <w:bCs/>
          <w:rtl/>
        </w:rPr>
        <w:t>********</w:t>
      </w:r>
      <w:r>
        <w:rPr>
          <w:rFonts w:cs="David" w:hint="cs"/>
          <w:rtl/>
        </w:rPr>
        <w:t xml:space="preserve"> (הכתובת של מקום מגוריו, </w:t>
      </w:r>
      <w:r>
        <w:rPr>
          <w:rFonts w:ascii="Calibri" w:eastAsia="Calibri" w:hAnsi="Calibri" w:cs="David" w:hint="cs"/>
          <w:b/>
          <w:bCs/>
          <w:rtl/>
        </w:rPr>
        <w:t>********</w:t>
      </w:r>
      <w:r>
        <w:rPr>
          <w:rFonts w:cs="David" w:hint="cs"/>
          <w:rtl/>
        </w:rPr>
        <w:t xml:space="preserve">, אם כי בשלב זה לא נקט בשם המקום). </w:t>
      </w:r>
    </w:p>
    <w:p w:rsidR="009969F1" w:rsidRDefault="009969F1" w:rsidP="009969F1">
      <w:pPr>
        <w:spacing w:before="120" w:after="120" w:line="360" w:lineRule="auto"/>
        <w:ind w:left="360"/>
        <w:jc w:val="both"/>
        <w:rPr>
          <w:rFonts w:cs="David"/>
        </w:rPr>
      </w:pPr>
      <w:r>
        <w:rPr>
          <w:rFonts w:cs="David" w:hint="cs"/>
          <w:rtl/>
        </w:rPr>
        <w:t xml:space="preserve">הפקידה ביקשה את מספר הטלפון ומר </w:t>
      </w:r>
      <w:r>
        <w:rPr>
          <w:rFonts w:ascii="Calibri" w:eastAsia="Calibri" w:hAnsi="Calibri" w:cs="David" w:hint="cs"/>
          <w:b/>
          <w:bCs/>
          <w:rtl/>
        </w:rPr>
        <w:t>********</w:t>
      </w:r>
      <w:r>
        <w:rPr>
          <w:rFonts w:cs="David" w:hint="cs"/>
          <w:rtl/>
        </w:rPr>
        <w:t xml:space="preserve"> השיב כי אין לו טלפון. בשלב זה גב' </w:t>
      </w:r>
      <w:r>
        <w:rPr>
          <w:rFonts w:ascii="Calibri" w:eastAsia="Calibri" w:hAnsi="Calibri" w:cs="David" w:hint="cs"/>
          <w:b/>
          <w:bCs/>
          <w:rtl/>
        </w:rPr>
        <w:t>********</w:t>
      </w:r>
      <w:r>
        <w:rPr>
          <w:rFonts w:cs="David" w:hint="cs"/>
          <w:rtl/>
        </w:rPr>
        <w:t xml:space="preserve">  התערבה לראשונה בשיחה והציעה למסור את מספר הטלפון שלה. הפקידה שאלה אותה אם היא עומדת להיות שותפה בחשבון והיא השיבה בשלילה. מר </w:t>
      </w:r>
      <w:r>
        <w:rPr>
          <w:rFonts w:ascii="Calibri" w:eastAsia="Calibri" w:hAnsi="Calibri" w:cs="David" w:hint="cs"/>
          <w:b/>
          <w:bCs/>
          <w:rtl/>
        </w:rPr>
        <w:t>********</w:t>
      </w:r>
      <w:r>
        <w:rPr>
          <w:rFonts w:cs="David" w:hint="cs"/>
          <w:rtl/>
        </w:rPr>
        <w:t xml:space="preserve"> אמר כי היא העובדת הסוציאלית שלו. הפקידה אמרה שלאור זאת, מספר הטלפון שלה לא נחוץ. אז הציעה גב' </w:t>
      </w:r>
      <w:r>
        <w:rPr>
          <w:rFonts w:ascii="Calibri" w:eastAsia="Calibri" w:hAnsi="Calibri" w:cs="David" w:hint="cs"/>
          <w:b/>
          <w:bCs/>
          <w:rtl/>
        </w:rPr>
        <w:t>********</w:t>
      </w:r>
      <w:r>
        <w:rPr>
          <w:rFonts w:cs="David" w:hint="cs"/>
          <w:rtl/>
        </w:rPr>
        <w:t xml:space="preserve"> שמר </w:t>
      </w:r>
      <w:r>
        <w:rPr>
          <w:rFonts w:ascii="Calibri" w:eastAsia="Calibri" w:hAnsi="Calibri" w:cs="David" w:hint="cs"/>
          <w:b/>
          <w:bCs/>
          <w:rtl/>
        </w:rPr>
        <w:t>********</w:t>
      </w:r>
      <w:r>
        <w:rPr>
          <w:rFonts w:cs="David" w:hint="cs"/>
          <w:rtl/>
        </w:rPr>
        <w:t xml:space="preserve"> ימסור את מספר הטלפון של המקום בו הוא מתגורר ונקבה בשם – 'הטלפון במחלקות </w:t>
      </w:r>
      <w:r>
        <w:rPr>
          <w:rFonts w:ascii="Calibri" w:eastAsia="Calibri" w:hAnsi="Calibri" w:cs="David" w:hint="cs"/>
          <w:b/>
          <w:bCs/>
          <w:rtl/>
        </w:rPr>
        <w:t>********</w:t>
      </w:r>
      <w:r>
        <w:rPr>
          <w:rFonts w:cs="David" w:hint="cs"/>
          <w:rtl/>
        </w:rPr>
        <w:t xml:space="preserve">.   </w:t>
      </w:r>
    </w:p>
    <w:p w:rsidR="009969F1" w:rsidRDefault="009969F1" w:rsidP="009969F1">
      <w:pPr>
        <w:spacing w:before="120" w:after="120" w:line="360" w:lineRule="auto"/>
        <w:ind w:left="360"/>
        <w:jc w:val="both"/>
        <w:rPr>
          <w:rFonts w:cs="David"/>
          <w:rtl/>
        </w:rPr>
      </w:pPr>
      <w:r>
        <w:rPr>
          <w:rFonts w:cs="David" w:hint="cs"/>
          <w:rtl/>
        </w:rPr>
        <w:t xml:space="preserve">בשלב זה, הפקידה 'נבהלה', עצרה את כל התהליך וניגשה לפקיד אחר. כששבה אמרה לגב' </w:t>
      </w:r>
      <w:r>
        <w:rPr>
          <w:rFonts w:ascii="Calibri" w:eastAsia="Calibri" w:hAnsi="Calibri" w:cs="David" w:hint="cs"/>
          <w:b/>
          <w:bCs/>
          <w:rtl/>
        </w:rPr>
        <w:t>********</w:t>
      </w:r>
      <w:r>
        <w:rPr>
          <w:rFonts w:cs="David" w:hint="cs"/>
          <w:rtl/>
        </w:rPr>
        <w:t xml:space="preserve"> כי היא לא יכולה לפתוח חשבון למר </w:t>
      </w:r>
      <w:r>
        <w:rPr>
          <w:rFonts w:ascii="Calibri" w:eastAsia="Calibri" w:hAnsi="Calibri" w:cs="David" w:hint="cs"/>
          <w:b/>
          <w:bCs/>
          <w:rtl/>
        </w:rPr>
        <w:t>********</w:t>
      </w:r>
      <w:r>
        <w:rPr>
          <w:rFonts w:cs="David" w:hint="cs"/>
          <w:rtl/>
        </w:rPr>
        <w:t xml:space="preserve"> עד שלא ימציאו לה אישור של פסיכיאטר לפיו מר </w:t>
      </w:r>
      <w:r>
        <w:rPr>
          <w:rFonts w:ascii="Calibri" w:eastAsia="Calibri" w:hAnsi="Calibri" w:cs="David" w:hint="cs"/>
          <w:b/>
          <w:bCs/>
          <w:rtl/>
        </w:rPr>
        <w:t>********</w:t>
      </w:r>
      <w:r>
        <w:rPr>
          <w:rFonts w:cs="David" w:hint="cs"/>
          <w:rtl/>
        </w:rPr>
        <w:t xml:space="preserve"> מסוגל לנהל חשבון בנק. </w:t>
      </w:r>
    </w:p>
    <w:p w:rsidR="009969F1" w:rsidRDefault="009969F1" w:rsidP="009969F1">
      <w:pPr>
        <w:spacing w:before="120" w:after="120" w:line="360" w:lineRule="auto"/>
        <w:ind w:left="360"/>
        <w:jc w:val="both"/>
        <w:rPr>
          <w:rFonts w:cs="David"/>
          <w:rtl/>
        </w:rPr>
      </w:pPr>
      <w:r>
        <w:rPr>
          <w:rFonts w:cs="David" w:hint="cs"/>
          <w:rtl/>
        </w:rPr>
        <w:t xml:space="preserve">מהשלב בו עלה השם </w:t>
      </w:r>
      <w:r>
        <w:rPr>
          <w:rFonts w:ascii="Calibri" w:eastAsia="Calibri" w:hAnsi="Calibri" w:cs="David" w:hint="cs"/>
          <w:b/>
          <w:bCs/>
          <w:rtl/>
        </w:rPr>
        <w:t>********</w:t>
      </w:r>
      <w:r>
        <w:rPr>
          <w:rFonts w:cs="David" w:hint="cs"/>
          <w:rtl/>
        </w:rPr>
        <w:t xml:space="preserve">, הפקידה דיברה רק עם גב' </w:t>
      </w:r>
      <w:r>
        <w:rPr>
          <w:rFonts w:ascii="Calibri" w:eastAsia="Calibri" w:hAnsi="Calibri" w:cs="David" w:hint="cs"/>
          <w:b/>
          <w:bCs/>
          <w:rtl/>
        </w:rPr>
        <w:t>********</w:t>
      </w:r>
      <w:r>
        <w:rPr>
          <w:rFonts w:cs="David" w:hint="cs"/>
          <w:rtl/>
        </w:rPr>
        <w:t xml:space="preserve"> וחדלה לדבר עם מר </w:t>
      </w:r>
      <w:r>
        <w:rPr>
          <w:rFonts w:ascii="Calibri" w:eastAsia="Calibri" w:hAnsi="Calibri" w:cs="David" w:hint="cs"/>
          <w:b/>
          <w:bCs/>
          <w:rtl/>
        </w:rPr>
        <w:t>********</w:t>
      </w:r>
      <w:r>
        <w:rPr>
          <w:rFonts w:cs="David" w:hint="cs"/>
          <w:rtl/>
        </w:rPr>
        <w:t xml:space="preserve"> ישירות, זאת למרות שעד אז הוא ניהל </w:t>
      </w:r>
      <w:proofErr w:type="spellStart"/>
      <w:r>
        <w:rPr>
          <w:rFonts w:cs="David" w:hint="cs"/>
          <w:rtl/>
        </w:rPr>
        <w:t>איתה</w:t>
      </w:r>
      <w:proofErr w:type="spellEnd"/>
      <w:r>
        <w:rPr>
          <w:rFonts w:cs="David" w:hint="cs"/>
          <w:rtl/>
        </w:rPr>
        <w:t xml:space="preserve"> את כל השיחה באופן עצמאי. הפקידה דיברה 'מעל ראשו' של מר </w:t>
      </w:r>
      <w:r>
        <w:rPr>
          <w:rFonts w:ascii="Calibri" w:eastAsia="Calibri" w:hAnsi="Calibri" w:cs="David" w:hint="cs"/>
          <w:b/>
          <w:bCs/>
          <w:rtl/>
        </w:rPr>
        <w:t>********</w:t>
      </w:r>
      <w:r>
        <w:rPr>
          <w:rFonts w:cs="David" w:hint="cs"/>
          <w:rtl/>
        </w:rPr>
        <w:t xml:space="preserve"> כאילו לא היה נוכח וכאילו לא מדובר בעניין הנוגע לו.  </w:t>
      </w:r>
    </w:p>
    <w:p w:rsidR="009969F1" w:rsidRDefault="009969F1" w:rsidP="009969F1">
      <w:pPr>
        <w:spacing w:before="120" w:after="120" w:line="360" w:lineRule="auto"/>
        <w:ind w:left="360"/>
        <w:jc w:val="both"/>
        <w:rPr>
          <w:rFonts w:cs="David"/>
          <w:rtl/>
        </w:rPr>
      </w:pPr>
      <w:r>
        <w:rPr>
          <w:rFonts w:cs="David" w:hint="cs"/>
          <w:rtl/>
        </w:rPr>
        <w:t xml:space="preserve">גב' </w:t>
      </w:r>
      <w:r>
        <w:rPr>
          <w:rFonts w:ascii="Calibri" w:eastAsia="Calibri" w:hAnsi="Calibri" w:cs="David" w:hint="cs"/>
          <w:b/>
          <w:bCs/>
          <w:rtl/>
        </w:rPr>
        <w:t>********</w:t>
      </w:r>
      <w:r>
        <w:rPr>
          <w:rFonts w:cs="David" w:hint="cs"/>
          <w:rtl/>
        </w:rPr>
        <w:t xml:space="preserve"> אמרה לפקידה כי כל חייו היה לתובע חשבון בנק, כי הוא כשיר לבצע פעולות כאלה בעצמו ולא ברור ההיגיון מאחורי הדרישה החדשה להמציא אישור פסיכיאטר.</w:t>
      </w:r>
    </w:p>
    <w:p w:rsidR="009969F1" w:rsidRDefault="009969F1" w:rsidP="009969F1">
      <w:pPr>
        <w:spacing w:before="120" w:after="120" w:line="360" w:lineRule="auto"/>
        <w:ind w:left="360"/>
        <w:jc w:val="both"/>
        <w:rPr>
          <w:rFonts w:cs="David"/>
          <w:rtl/>
        </w:rPr>
      </w:pPr>
      <w:r>
        <w:rPr>
          <w:rFonts w:cs="David" w:hint="cs"/>
          <w:rtl/>
        </w:rPr>
        <w:t xml:space="preserve">אך הפקידה עמדה על דרישתה, זאת למרות שידעה שגב' </w:t>
      </w:r>
      <w:r>
        <w:rPr>
          <w:rFonts w:ascii="Calibri" w:eastAsia="Calibri" w:hAnsi="Calibri" w:cs="David" w:hint="cs"/>
          <w:b/>
          <w:bCs/>
          <w:rtl/>
        </w:rPr>
        <w:t>********</w:t>
      </w:r>
      <w:r>
        <w:rPr>
          <w:rFonts w:cs="David" w:hint="cs"/>
          <w:rtl/>
        </w:rPr>
        <w:t xml:space="preserve"> היא בתפקיד העובדת הסוציאלית של מר </w:t>
      </w:r>
      <w:r>
        <w:rPr>
          <w:rFonts w:ascii="Calibri" w:eastAsia="Calibri" w:hAnsi="Calibri" w:cs="David" w:hint="cs"/>
          <w:b/>
          <w:bCs/>
          <w:rtl/>
        </w:rPr>
        <w:t>********</w:t>
      </w:r>
      <w:r>
        <w:rPr>
          <w:rFonts w:cs="David" w:hint="cs"/>
          <w:rtl/>
        </w:rPr>
        <w:t xml:space="preserve"> ומנויה על הצוות המטפל שלו ומכירה אותו. </w:t>
      </w:r>
    </w:p>
    <w:p w:rsidR="009969F1" w:rsidRDefault="009969F1" w:rsidP="009969F1">
      <w:pPr>
        <w:spacing w:before="120" w:after="120" w:line="360" w:lineRule="auto"/>
        <w:ind w:left="360"/>
        <w:jc w:val="both"/>
        <w:rPr>
          <w:rFonts w:cs="David"/>
          <w:rtl/>
        </w:rPr>
      </w:pPr>
      <w:r>
        <w:rPr>
          <w:rFonts w:cs="David" w:hint="cs"/>
          <w:rtl/>
        </w:rPr>
        <w:t xml:space="preserve">גב' </w:t>
      </w:r>
      <w:r>
        <w:rPr>
          <w:rFonts w:ascii="Calibri" w:eastAsia="Calibri" w:hAnsi="Calibri" w:cs="David" w:hint="cs"/>
          <w:b/>
          <w:bCs/>
          <w:rtl/>
        </w:rPr>
        <w:t>********</w:t>
      </w:r>
      <w:r>
        <w:rPr>
          <w:rFonts w:cs="David" w:hint="cs"/>
          <w:rtl/>
        </w:rPr>
        <w:t xml:space="preserve">, שכעסה על האפליה כלפי מר </w:t>
      </w:r>
      <w:r>
        <w:rPr>
          <w:rFonts w:ascii="Calibri" w:eastAsia="Calibri" w:hAnsi="Calibri" w:cs="David" w:hint="cs"/>
          <w:b/>
          <w:bCs/>
          <w:rtl/>
        </w:rPr>
        <w:t>********</w:t>
      </w:r>
      <w:r>
        <w:rPr>
          <w:rFonts w:cs="David" w:hint="cs"/>
          <w:rtl/>
        </w:rPr>
        <w:t xml:space="preserve">, אמרה לפקידה האם גם ממנה הייתה דורשת אישור כזה אם הייתה מעוניינת לפתוח חשבון. הפקידה השיבה – "לא, את יכולה, </w:t>
      </w:r>
      <w:r>
        <w:rPr>
          <w:rFonts w:cs="David" w:hint="cs"/>
          <w:b/>
          <w:bCs/>
          <w:rtl/>
        </w:rPr>
        <w:t>את נראית בסדר</w:t>
      </w:r>
      <w:r>
        <w:rPr>
          <w:rFonts w:cs="David" w:hint="cs"/>
          <w:rtl/>
        </w:rPr>
        <w:t xml:space="preserve">". </w:t>
      </w:r>
    </w:p>
    <w:p w:rsidR="009969F1" w:rsidRDefault="009969F1" w:rsidP="009969F1">
      <w:pPr>
        <w:spacing w:before="120" w:after="120" w:line="360" w:lineRule="auto"/>
        <w:ind w:left="360"/>
        <w:jc w:val="both"/>
        <w:rPr>
          <w:rFonts w:cs="David"/>
          <w:rtl/>
        </w:rPr>
      </w:pPr>
      <w:r>
        <w:rPr>
          <w:rFonts w:cs="David" w:hint="cs"/>
          <w:rtl/>
        </w:rPr>
        <w:t xml:space="preserve">דברים משפילים אלה נאמרו, כאמור, בנוכחותו של מר </w:t>
      </w:r>
      <w:r>
        <w:rPr>
          <w:rFonts w:ascii="Calibri" w:eastAsia="Calibri" w:hAnsi="Calibri" w:cs="David" w:hint="cs"/>
          <w:b/>
          <w:bCs/>
          <w:rtl/>
        </w:rPr>
        <w:t>********</w:t>
      </w:r>
      <w:r>
        <w:rPr>
          <w:rFonts w:cs="David" w:hint="cs"/>
          <w:rtl/>
        </w:rPr>
        <w:t xml:space="preserve">. הדברים פגעו בו עד מאד.   </w:t>
      </w:r>
    </w:p>
    <w:p w:rsidR="009969F1" w:rsidRDefault="009969F1" w:rsidP="009969F1">
      <w:pPr>
        <w:numPr>
          <w:ilvl w:val="0"/>
          <w:numId w:val="1"/>
        </w:numPr>
        <w:spacing w:before="120" w:after="120" w:line="360" w:lineRule="auto"/>
        <w:jc w:val="both"/>
        <w:rPr>
          <w:rFonts w:cs="David"/>
          <w:rtl/>
        </w:rPr>
      </w:pPr>
      <w:r>
        <w:rPr>
          <w:rFonts w:cs="David" w:hint="cs"/>
          <w:rtl/>
        </w:rPr>
        <w:t xml:space="preserve">לאחר מספר ימים, בתאריך 28/12/16, שבו מר </w:t>
      </w:r>
      <w:r>
        <w:rPr>
          <w:rFonts w:ascii="Calibri" w:eastAsia="Calibri" w:hAnsi="Calibri" w:cs="David" w:hint="cs"/>
          <w:b/>
          <w:bCs/>
          <w:rtl/>
        </w:rPr>
        <w:t>********</w:t>
      </w:r>
      <w:r>
        <w:rPr>
          <w:rFonts w:cs="David" w:hint="cs"/>
          <w:rtl/>
        </w:rPr>
        <w:t xml:space="preserve"> וגב' </w:t>
      </w:r>
      <w:r>
        <w:rPr>
          <w:rFonts w:ascii="Calibri" w:eastAsia="Calibri" w:hAnsi="Calibri" w:cs="David" w:hint="cs"/>
          <w:b/>
          <w:bCs/>
          <w:rtl/>
        </w:rPr>
        <w:t>********</w:t>
      </w:r>
      <w:r>
        <w:rPr>
          <w:rFonts w:cs="David" w:hint="cs"/>
          <w:rtl/>
        </w:rPr>
        <w:t xml:space="preserve"> לסניף הבנק.</w:t>
      </w:r>
    </w:p>
    <w:p w:rsidR="009969F1" w:rsidRDefault="009969F1" w:rsidP="009969F1">
      <w:pPr>
        <w:spacing w:before="120" w:after="120" w:line="360" w:lineRule="auto"/>
        <w:ind w:left="360"/>
        <w:jc w:val="both"/>
        <w:rPr>
          <w:rFonts w:cs="David"/>
          <w:rtl/>
        </w:rPr>
      </w:pPr>
      <w:r>
        <w:rPr>
          <w:rFonts w:cs="David" w:hint="cs"/>
          <w:rtl/>
        </w:rPr>
        <w:t xml:space="preserve">הפעם הצטרפה אליהם גם גב' </w:t>
      </w:r>
      <w:r>
        <w:rPr>
          <w:rFonts w:ascii="Calibri" w:eastAsia="Calibri" w:hAnsi="Calibri" w:cs="David" w:hint="cs"/>
          <w:b/>
          <w:bCs/>
          <w:rtl/>
        </w:rPr>
        <w:t>********</w:t>
      </w:r>
      <w:r>
        <w:rPr>
          <w:rFonts w:cs="David" w:hint="cs"/>
          <w:rtl/>
        </w:rPr>
        <w:t xml:space="preserve">, המנהלת המקצועית של </w:t>
      </w:r>
      <w:r>
        <w:rPr>
          <w:rFonts w:ascii="Calibri" w:eastAsia="Calibri" w:hAnsi="Calibri" w:cs="David" w:hint="cs"/>
          <w:b/>
          <w:bCs/>
          <w:rtl/>
        </w:rPr>
        <w:t>********</w:t>
      </w:r>
      <w:r>
        <w:rPr>
          <w:rFonts w:cs="David" w:hint="cs"/>
          <w:rtl/>
        </w:rPr>
        <w:t xml:space="preserve">, עובדת סוציאלית בהכשרתה, אשר מאז ומתמיד עבדה עם אנשים עם מוגבלות נפשית. </w:t>
      </w:r>
    </w:p>
    <w:p w:rsidR="009969F1" w:rsidRDefault="009969F1" w:rsidP="009969F1">
      <w:pPr>
        <w:spacing w:before="120" w:after="120" w:line="360" w:lineRule="auto"/>
        <w:ind w:left="360"/>
        <w:jc w:val="both"/>
        <w:rPr>
          <w:rFonts w:cs="David"/>
        </w:rPr>
      </w:pPr>
      <w:r>
        <w:rPr>
          <w:rFonts w:cs="David" w:hint="cs"/>
          <w:rtl/>
        </w:rPr>
        <w:t xml:space="preserve">גב' </w:t>
      </w:r>
      <w:r>
        <w:rPr>
          <w:rFonts w:ascii="Calibri" w:eastAsia="Calibri" w:hAnsi="Calibri" w:cs="David" w:hint="cs"/>
          <w:b/>
          <w:bCs/>
          <w:rtl/>
        </w:rPr>
        <w:t>********</w:t>
      </w:r>
      <w:r>
        <w:rPr>
          <w:rFonts w:cs="David" w:hint="cs"/>
          <w:rtl/>
        </w:rPr>
        <w:t xml:space="preserve"> אשר שמעה ממר </w:t>
      </w:r>
      <w:r>
        <w:rPr>
          <w:rFonts w:ascii="Calibri" w:eastAsia="Calibri" w:hAnsi="Calibri" w:cs="David" w:hint="cs"/>
          <w:b/>
          <w:bCs/>
          <w:rtl/>
        </w:rPr>
        <w:t>********</w:t>
      </w:r>
      <w:r>
        <w:rPr>
          <w:rFonts w:cs="David" w:hint="cs"/>
          <w:rtl/>
        </w:rPr>
        <w:t xml:space="preserve"> על העלבון וההשפלה שעבר הגיעה למקום על מנת להביע בפני הבנק את מורת רוחה על הסירוב לפתוח חשבון למר </w:t>
      </w:r>
      <w:r>
        <w:rPr>
          <w:rFonts w:ascii="Calibri" w:eastAsia="Calibri" w:hAnsi="Calibri" w:cs="David" w:hint="cs"/>
          <w:b/>
          <w:bCs/>
          <w:rtl/>
        </w:rPr>
        <w:t>********</w:t>
      </w:r>
      <w:r>
        <w:rPr>
          <w:rFonts w:cs="David" w:hint="cs"/>
          <w:rtl/>
        </w:rPr>
        <w:t xml:space="preserve"> ועל הדרישה המפלה והלא עניינית להמציא אישור של פסיכיאטר, אשר לא הייתה לה כל הצדקה.</w:t>
      </w:r>
    </w:p>
    <w:p w:rsidR="009969F1" w:rsidRDefault="009969F1" w:rsidP="009969F1">
      <w:pPr>
        <w:spacing w:before="120" w:after="120" w:line="360" w:lineRule="auto"/>
        <w:ind w:left="360"/>
        <w:jc w:val="both"/>
        <w:rPr>
          <w:rFonts w:cs="David"/>
          <w:rtl/>
        </w:rPr>
      </w:pPr>
      <w:r>
        <w:rPr>
          <w:rFonts w:cs="David" w:hint="cs"/>
          <w:rtl/>
        </w:rPr>
        <w:t xml:space="preserve">גב' </w:t>
      </w:r>
      <w:r>
        <w:rPr>
          <w:rFonts w:ascii="Calibri" w:eastAsia="Calibri" w:hAnsi="Calibri" w:cs="David" w:hint="cs"/>
          <w:b/>
          <w:bCs/>
          <w:rtl/>
        </w:rPr>
        <w:t>********</w:t>
      </w:r>
      <w:r>
        <w:rPr>
          <w:rFonts w:cs="David" w:hint="cs"/>
          <w:rtl/>
        </w:rPr>
        <w:t xml:space="preserve"> אשר הכירה את התובע הבהירה לפקידה כי מדובר באדם הכשיר לבצע בעצמו פעולות משפטיות והתרעמה על האפליה והעלבון כלפי מר </w:t>
      </w:r>
      <w:r>
        <w:rPr>
          <w:rFonts w:ascii="Calibri" w:eastAsia="Calibri" w:hAnsi="Calibri" w:cs="David" w:hint="cs"/>
          <w:b/>
          <w:bCs/>
          <w:rtl/>
        </w:rPr>
        <w:t>********</w:t>
      </w:r>
      <w:r>
        <w:rPr>
          <w:rFonts w:cs="David" w:hint="cs"/>
          <w:rtl/>
        </w:rPr>
        <w:t xml:space="preserve">, עלבון אותו הביע מר </w:t>
      </w:r>
      <w:r>
        <w:rPr>
          <w:rFonts w:ascii="Calibri" w:eastAsia="Calibri" w:hAnsi="Calibri" w:cs="David" w:hint="cs"/>
          <w:b/>
          <w:bCs/>
          <w:rtl/>
        </w:rPr>
        <w:t>********</w:t>
      </w:r>
      <w:r>
        <w:rPr>
          <w:rFonts w:cs="David" w:hint="cs"/>
          <w:rtl/>
        </w:rPr>
        <w:t xml:space="preserve"> בעצמו בפניה ובפני הבנק. </w:t>
      </w:r>
    </w:p>
    <w:p w:rsidR="009969F1" w:rsidRDefault="009969F1" w:rsidP="009969F1">
      <w:pPr>
        <w:spacing w:before="120" w:after="120" w:line="360" w:lineRule="auto"/>
        <w:ind w:left="360"/>
        <w:jc w:val="both"/>
        <w:rPr>
          <w:rFonts w:cs="David"/>
          <w:rtl/>
        </w:rPr>
      </w:pPr>
      <w:r>
        <w:rPr>
          <w:rFonts w:cs="David" w:hint="cs"/>
          <w:rtl/>
        </w:rPr>
        <w:t xml:space="preserve">כאשר גב' </w:t>
      </w:r>
      <w:r>
        <w:rPr>
          <w:rFonts w:ascii="Calibri" w:eastAsia="Calibri" w:hAnsi="Calibri" w:cs="David" w:hint="cs"/>
          <w:b/>
          <w:bCs/>
          <w:rtl/>
        </w:rPr>
        <w:t>********</w:t>
      </w:r>
      <w:r>
        <w:rPr>
          <w:rFonts w:cs="David" w:hint="cs"/>
          <w:rtl/>
        </w:rPr>
        <w:t xml:space="preserve"> שאלה את הפקידה מתוקף מה הם דורשים אישור פסיכיאטר, הפקידה השיבה כי כך נהוג אצלם. כן אמרה הפקידה כי היא (הפקידה) אינה יכולה לדעת אם מר </w:t>
      </w:r>
      <w:r>
        <w:rPr>
          <w:rFonts w:ascii="Calibri" w:eastAsia="Calibri" w:hAnsi="Calibri" w:cs="David" w:hint="cs"/>
          <w:b/>
          <w:bCs/>
          <w:rtl/>
        </w:rPr>
        <w:t>********</w:t>
      </w:r>
      <w:r>
        <w:rPr>
          <w:rFonts w:cs="David" w:hint="cs"/>
          <w:rtl/>
        </w:rPr>
        <w:t xml:space="preserve"> יודע לקרוא ולכתוב, או אם מר </w:t>
      </w:r>
      <w:r>
        <w:rPr>
          <w:rFonts w:ascii="Calibri" w:eastAsia="Calibri" w:hAnsi="Calibri" w:cs="David" w:hint="cs"/>
          <w:b/>
          <w:bCs/>
          <w:rtl/>
        </w:rPr>
        <w:t>********</w:t>
      </w:r>
      <w:r>
        <w:rPr>
          <w:rFonts w:cs="David" w:hint="cs"/>
          <w:rtl/>
        </w:rPr>
        <w:t xml:space="preserve"> 'בסדר'.</w:t>
      </w:r>
    </w:p>
    <w:p w:rsidR="009969F1" w:rsidRDefault="009969F1" w:rsidP="009969F1">
      <w:pPr>
        <w:spacing w:before="120" w:after="120" w:line="360" w:lineRule="auto"/>
        <w:ind w:left="360"/>
        <w:jc w:val="both"/>
        <w:rPr>
          <w:rFonts w:cs="David"/>
          <w:rtl/>
        </w:rPr>
      </w:pPr>
      <w:r>
        <w:rPr>
          <w:rFonts w:cs="David" w:hint="cs"/>
          <w:rtl/>
        </w:rPr>
        <w:t xml:space="preserve">מר </w:t>
      </w:r>
      <w:r>
        <w:rPr>
          <w:rFonts w:ascii="Calibri" w:eastAsia="Calibri" w:hAnsi="Calibri" w:cs="David" w:hint="cs"/>
          <w:b/>
          <w:bCs/>
          <w:rtl/>
        </w:rPr>
        <w:t>********</w:t>
      </w:r>
      <w:r>
        <w:rPr>
          <w:rFonts w:cs="David" w:hint="cs"/>
          <w:rtl/>
        </w:rPr>
        <w:t xml:space="preserve"> שנפגע מאד מיחס הבנק כלפיו השיב לפקידה כי הוא יודע קרוא וכתוב ואף דובר את השפה האנגלית. הפקידה לא חדלה מאקט ההשפלה, הושיטה לו דף וביקשה ממנו שיוכיח כי הוא אכן יודע לכתוב באנגלית, ויכתוב משהו. </w:t>
      </w:r>
    </w:p>
    <w:p w:rsidR="009969F1" w:rsidRDefault="009969F1" w:rsidP="009969F1">
      <w:pPr>
        <w:spacing w:before="120" w:after="120" w:line="360" w:lineRule="auto"/>
        <w:ind w:left="360"/>
        <w:jc w:val="both"/>
        <w:rPr>
          <w:rFonts w:cs="David"/>
          <w:rtl/>
        </w:rPr>
      </w:pPr>
      <w:r>
        <w:rPr>
          <w:rFonts w:cs="David" w:hint="cs"/>
          <w:rtl/>
        </w:rPr>
        <w:t xml:space="preserve">גב' </w:t>
      </w:r>
      <w:r>
        <w:rPr>
          <w:rFonts w:ascii="Calibri" w:eastAsia="Calibri" w:hAnsi="Calibri" w:cs="David" w:hint="cs"/>
          <w:b/>
          <w:bCs/>
          <w:rtl/>
        </w:rPr>
        <w:t>********</w:t>
      </w:r>
      <w:r>
        <w:rPr>
          <w:rFonts w:cs="David" w:hint="cs"/>
          <w:rtl/>
        </w:rPr>
        <w:t xml:space="preserve"> שניסתה להבהיר את האבסורד שבהתנהלות הבנק שאלה את הפקידה 'האם את יכולה לזהות שאני בסדר? אם אני רוצה לפתוח חשבון בנק, איך את יודעת אם לפתוח לי חשבון? מי את שתחליטי?' תשובתה של הפקידה הייתה – 'כן, לגבייך אני רואה </w:t>
      </w:r>
      <w:r>
        <w:rPr>
          <w:rFonts w:cs="David" w:hint="cs"/>
          <w:b/>
          <w:bCs/>
          <w:u w:val="single"/>
          <w:rtl/>
        </w:rPr>
        <w:t>שאת</w:t>
      </w:r>
      <w:r>
        <w:rPr>
          <w:rFonts w:cs="David" w:hint="cs"/>
          <w:b/>
          <w:bCs/>
          <w:rtl/>
        </w:rPr>
        <w:t xml:space="preserve"> בסדר'</w:t>
      </w:r>
      <w:r>
        <w:rPr>
          <w:rFonts w:cs="David" w:hint="cs"/>
          <w:rtl/>
        </w:rPr>
        <w:t xml:space="preserve">. </w:t>
      </w:r>
    </w:p>
    <w:p w:rsidR="009969F1" w:rsidRDefault="009969F1" w:rsidP="009969F1">
      <w:pPr>
        <w:spacing w:before="120" w:after="120" w:line="360" w:lineRule="auto"/>
        <w:ind w:left="360"/>
        <w:jc w:val="both"/>
        <w:rPr>
          <w:rFonts w:cs="David"/>
          <w:rtl/>
        </w:rPr>
      </w:pPr>
      <w:r>
        <w:rPr>
          <w:rFonts w:cs="David" w:hint="cs"/>
          <w:rtl/>
        </w:rPr>
        <w:t xml:space="preserve">מר </w:t>
      </w:r>
      <w:r>
        <w:rPr>
          <w:rFonts w:ascii="Calibri" w:eastAsia="Calibri" w:hAnsi="Calibri" w:cs="David" w:hint="cs"/>
          <w:b/>
          <w:bCs/>
          <w:rtl/>
        </w:rPr>
        <w:t>********</w:t>
      </w:r>
      <w:r>
        <w:rPr>
          <w:rFonts w:cs="David" w:hint="cs"/>
          <w:rtl/>
        </w:rPr>
        <w:t xml:space="preserve"> חש מושפל עד עמקי נשמתו עקב העלבון הרב.  </w:t>
      </w:r>
    </w:p>
    <w:p w:rsidR="009969F1" w:rsidRDefault="009969F1" w:rsidP="009969F1">
      <w:pPr>
        <w:spacing w:before="120" w:after="120" w:line="360" w:lineRule="auto"/>
        <w:ind w:left="360"/>
        <w:jc w:val="both"/>
        <w:rPr>
          <w:rFonts w:cs="David"/>
          <w:rtl/>
        </w:rPr>
      </w:pPr>
      <w:r>
        <w:rPr>
          <w:rFonts w:cs="David" w:hint="cs"/>
          <w:rtl/>
        </w:rPr>
        <w:t xml:space="preserve">גב' </w:t>
      </w:r>
      <w:r>
        <w:rPr>
          <w:rFonts w:ascii="Calibri" w:eastAsia="Calibri" w:hAnsi="Calibri" w:cs="David" w:hint="cs"/>
          <w:b/>
          <w:bCs/>
          <w:rtl/>
        </w:rPr>
        <w:t>********</w:t>
      </w:r>
      <w:r>
        <w:rPr>
          <w:rFonts w:cs="David" w:hint="cs"/>
          <w:rtl/>
        </w:rPr>
        <w:t xml:space="preserve"> שאלה את הפקידה אם לכל אדם שמגיע לפתוח חשבון היא עורכת מבחן קרוא וכתוב או מבחן ידע ושפות. </w:t>
      </w:r>
    </w:p>
    <w:p w:rsidR="009969F1" w:rsidRDefault="009969F1" w:rsidP="009969F1">
      <w:pPr>
        <w:spacing w:before="120" w:after="120" w:line="360" w:lineRule="auto"/>
        <w:ind w:left="360"/>
        <w:jc w:val="both"/>
        <w:rPr>
          <w:rFonts w:cs="David"/>
          <w:rtl/>
        </w:rPr>
      </w:pPr>
      <w:r>
        <w:rPr>
          <w:rFonts w:cs="David" w:hint="cs"/>
          <w:rtl/>
        </w:rPr>
        <w:t xml:space="preserve">כלומר, במקום לתקן את העוול שנגרם ביום האתמול, הנתבעת עמדה על דעתה המפלה והמשיכה לנקוט באופן משפיל כלפי מר </w:t>
      </w:r>
      <w:r>
        <w:rPr>
          <w:rFonts w:ascii="Calibri" w:eastAsia="Calibri" w:hAnsi="Calibri" w:cs="David" w:hint="cs"/>
          <w:b/>
          <w:bCs/>
          <w:rtl/>
        </w:rPr>
        <w:t>********</w:t>
      </w:r>
      <w:r>
        <w:rPr>
          <w:rFonts w:cs="David" w:hint="cs"/>
          <w:rtl/>
        </w:rPr>
        <w:t xml:space="preserve">. </w:t>
      </w:r>
    </w:p>
    <w:p w:rsidR="009969F1" w:rsidRDefault="009969F1" w:rsidP="009969F1">
      <w:pPr>
        <w:numPr>
          <w:ilvl w:val="0"/>
          <w:numId w:val="1"/>
        </w:numPr>
        <w:spacing w:before="120" w:after="120" w:line="360" w:lineRule="auto"/>
        <w:jc w:val="both"/>
        <w:rPr>
          <w:rFonts w:cs="David"/>
          <w:rtl/>
        </w:rPr>
      </w:pPr>
      <w:r>
        <w:rPr>
          <w:rFonts w:cs="David" w:hint="cs"/>
          <w:rtl/>
        </w:rPr>
        <w:t xml:space="preserve">לבסוף, משהבינה גב' </w:t>
      </w:r>
      <w:r>
        <w:rPr>
          <w:rFonts w:ascii="Calibri" w:eastAsia="Calibri" w:hAnsi="Calibri" w:cs="David" w:hint="cs"/>
          <w:b/>
          <w:bCs/>
          <w:rtl/>
        </w:rPr>
        <w:t>********</w:t>
      </w:r>
      <w:r>
        <w:rPr>
          <w:rFonts w:cs="David" w:hint="cs"/>
          <w:rtl/>
        </w:rPr>
        <w:t xml:space="preserve"> כי הבנק מתעקש על דרישתו לקבל אישור של פסיכיאטר ואינו מוכן לבחון את הדברים באופן ענייני וראוי כפי שנדרש </w:t>
      </w:r>
      <w:proofErr w:type="spellStart"/>
      <w:r>
        <w:rPr>
          <w:rFonts w:cs="David" w:hint="cs"/>
          <w:rtl/>
        </w:rPr>
        <w:t>מכח</w:t>
      </w:r>
      <w:proofErr w:type="spellEnd"/>
      <w:r>
        <w:rPr>
          <w:rFonts w:cs="David" w:hint="cs"/>
          <w:rtl/>
        </w:rPr>
        <w:t xml:space="preserve"> הדין, ומשלא רצתה לעכב את פתיחת החשבון על מנת שלא לפגוע במר </w:t>
      </w:r>
      <w:r>
        <w:rPr>
          <w:rFonts w:ascii="Calibri" w:eastAsia="Calibri" w:hAnsi="Calibri" w:cs="David" w:hint="cs"/>
          <w:b/>
          <w:bCs/>
          <w:rtl/>
        </w:rPr>
        <w:t>********</w:t>
      </w:r>
      <w:r>
        <w:rPr>
          <w:rFonts w:cs="David" w:hint="cs"/>
          <w:rtl/>
        </w:rPr>
        <w:t xml:space="preserve"> - מסרה לבנק אישור של פסיכיאטר של </w:t>
      </w:r>
      <w:r>
        <w:rPr>
          <w:rFonts w:ascii="Calibri" w:eastAsia="Calibri" w:hAnsi="Calibri" w:cs="David" w:hint="cs"/>
          <w:b/>
          <w:bCs/>
          <w:rtl/>
        </w:rPr>
        <w:t>********</w:t>
      </w:r>
      <w:r>
        <w:rPr>
          <w:rFonts w:cs="David" w:hint="cs"/>
          <w:rtl/>
        </w:rPr>
        <w:t xml:space="preserve">  בו נכתב כי מר </w:t>
      </w:r>
      <w:r>
        <w:rPr>
          <w:rFonts w:ascii="Calibri" w:eastAsia="Calibri" w:hAnsi="Calibri" w:cs="David" w:hint="cs"/>
          <w:b/>
          <w:bCs/>
          <w:rtl/>
        </w:rPr>
        <w:t>********</w:t>
      </w:r>
      <w:r>
        <w:rPr>
          <w:rFonts w:cs="David" w:hint="cs"/>
          <w:rtl/>
        </w:rPr>
        <w:t xml:space="preserve"> מתגורר ב</w:t>
      </w:r>
      <w:r>
        <w:rPr>
          <w:rFonts w:ascii="Calibri" w:eastAsia="Calibri" w:hAnsi="Calibri" w:cs="David" w:hint="cs"/>
          <w:b/>
          <w:bCs/>
          <w:rtl/>
        </w:rPr>
        <w:t>********</w:t>
      </w:r>
      <w:r>
        <w:rPr>
          <w:rFonts w:cs="David" w:hint="cs"/>
          <w:rtl/>
        </w:rPr>
        <w:t xml:space="preserve">  ומהיכרותם עמו הוא כשיר לנהל חשבון בנק.</w:t>
      </w:r>
    </w:p>
    <w:p w:rsidR="009969F1" w:rsidRDefault="009969F1" w:rsidP="009969F1">
      <w:pPr>
        <w:spacing w:before="120" w:after="120" w:line="360" w:lineRule="auto"/>
        <w:ind w:left="360"/>
        <w:jc w:val="both"/>
        <w:rPr>
          <w:rFonts w:cs="David"/>
          <w:rtl/>
        </w:rPr>
      </w:pPr>
      <w:r>
        <w:rPr>
          <w:rFonts w:cs="David" w:hint="cs"/>
          <w:rtl/>
        </w:rPr>
        <w:t xml:space="preserve">רק לאחר מסירת האישור -   נפתח למר </w:t>
      </w:r>
      <w:r>
        <w:rPr>
          <w:rFonts w:ascii="Calibri" w:eastAsia="Calibri" w:hAnsi="Calibri" w:cs="David" w:hint="cs"/>
          <w:b/>
          <w:bCs/>
          <w:rtl/>
        </w:rPr>
        <w:t>********</w:t>
      </w:r>
      <w:r>
        <w:rPr>
          <w:rFonts w:cs="David" w:hint="cs"/>
          <w:rtl/>
        </w:rPr>
        <w:t xml:space="preserve"> חשבון בנק עובר ושב אצל הנתבע. </w:t>
      </w:r>
    </w:p>
    <w:p w:rsidR="009969F1" w:rsidRDefault="009969F1" w:rsidP="009969F1">
      <w:pPr>
        <w:spacing w:before="120" w:after="120" w:line="360" w:lineRule="auto"/>
        <w:ind w:left="720" w:hanging="720"/>
        <w:jc w:val="both"/>
        <w:rPr>
          <w:rFonts w:cs="David"/>
          <w:rtl/>
        </w:rPr>
      </w:pPr>
      <w:r>
        <w:rPr>
          <w:rFonts w:cs="David" w:hint="cs"/>
          <w:rtl/>
        </w:rPr>
        <w:t>***</w:t>
      </w:r>
      <w:r>
        <w:rPr>
          <w:rFonts w:cs="David" w:hint="cs"/>
          <w:rtl/>
        </w:rPr>
        <w:tab/>
        <w:t xml:space="preserve">מצ"ב טופס פתיחת החשבון, </w:t>
      </w:r>
      <w:r>
        <w:rPr>
          <w:rFonts w:cs="David" w:hint="cs"/>
          <w:b/>
          <w:bCs/>
          <w:u w:val="single"/>
          <w:rtl/>
        </w:rPr>
        <w:t>מצ"ב נספח 1</w:t>
      </w:r>
      <w:r>
        <w:rPr>
          <w:rFonts w:cs="David" w:hint="cs"/>
          <w:rtl/>
        </w:rPr>
        <w:t xml:space="preserve"> (איכות הצילום אשר מצוי ברשותנו אינו טוב דיו</w:t>
      </w:r>
      <w:r>
        <w:rPr>
          <w:rFonts w:cs="David"/>
        </w:rPr>
        <w:t xml:space="preserve">  </w:t>
      </w:r>
      <w:r>
        <w:rPr>
          <w:rFonts w:cs="David" w:hint="cs"/>
          <w:rtl/>
        </w:rPr>
        <w:t xml:space="preserve">). </w:t>
      </w:r>
    </w:p>
    <w:p w:rsidR="009969F1" w:rsidRDefault="009969F1" w:rsidP="009969F1">
      <w:pPr>
        <w:numPr>
          <w:ilvl w:val="0"/>
          <w:numId w:val="1"/>
        </w:numPr>
        <w:spacing w:before="120" w:after="120" w:line="360" w:lineRule="auto"/>
        <w:jc w:val="both"/>
        <w:rPr>
          <w:rFonts w:cs="David"/>
          <w:rtl/>
        </w:rPr>
      </w:pPr>
      <w:r>
        <w:rPr>
          <w:rFonts w:cs="David" w:hint="cs"/>
          <w:rtl/>
        </w:rPr>
        <w:t>בעקבות האירוע -  מנהלת "</w:t>
      </w:r>
      <w:r>
        <w:rPr>
          <w:rFonts w:ascii="Calibri" w:eastAsia="Calibri" w:hAnsi="Calibri" w:cs="David" w:hint="cs"/>
          <w:b/>
          <w:bCs/>
          <w:rtl/>
        </w:rPr>
        <w:t>********</w:t>
      </w:r>
      <w:r>
        <w:rPr>
          <w:rFonts w:cs="David" w:hint="cs"/>
          <w:rtl/>
        </w:rPr>
        <w:t xml:space="preserve"> ", גב' </w:t>
      </w:r>
      <w:r>
        <w:rPr>
          <w:rFonts w:ascii="Calibri" w:eastAsia="Calibri" w:hAnsi="Calibri" w:cs="David" w:hint="cs"/>
          <w:b/>
          <w:bCs/>
          <w:rtl/>
        </w:rPr>
        <w:t>********</w:t>
      </w:r>
      <w:r>
        <w:rPr>
          <w:rFonts w:cs="David" w:hint="cs"/>
          <w:rtl/>
        </w:rPr>
        <w:t xml:space="preserve">, פנתה לפניות הציבור של הנתבע והתלוננה על היחס החמור והמשפיל שנקט הבנק כלפי מר </w:t>
      </w:r>
      <w:r>
        <w:rPr>
          <w:rFonts w:ascii="Calibri" w:eastAsia="Calibri" w:hAnsi="Calibri" w:cs="David" w:hint="cs"/>
          <w:b/>
          <w:bCs/>
          <w:rtl/>
        </w:rPr>
        <w:t>********</w:t>
      </w:r>
      <w:r>
        <w:rPr>
          <w:rFonts w:cs="David" w:hint="cs"/>
          <w:rtl/>
        </w:rPr>
        <w:t xml:space="preserve">, על האטימות והפגיעה בזכויות הפרט שלו, ועל כך שהנהלת הבנק גיבתה יחס זה ואישרה אותו. </w:t>
      </w:r>
    </w:p>
    <w:p w:rsidR="009969F1" w:rsidRDefault="009969F1" w:rsidP="009969F1">
      <w:pPr>
        <w:spacing w:before="120" w:after="120" w:line="360" w:lineRule="auto"/>
        <w:jc w:val="both"/>
        <w:rPr>
          <w:rFonts w:cs="David"/>
          <w:rtl/>
        </w:rPr>
      </w:pPr>
      <w:r>
        <w:rPr>
          <w:rFonts w:cs="David" w:hint="cs"/>
          <w:rtl/>
        </w:rPr>
        <w:t>***</w:t>
      </w:r>
      <w:r>
        <w:rPr>
          <w:rFonts w:cs="David" w:hint="cs"/>
          <w:rtl/>
        </w:rPr>
        <w:tab/>
        <w:t xml:space="preserve">פניית גב' </w:t>
      </w:r>
      <w:r>
        <w:rPr>
          <w:rFonts w:ascii="Calibri" w:eastAsia="Calibri" w:hAnsi="Calibri" w:cs="David" w:hint="cs"/>
          <w:b/>
          <w:bCs/>
          <w:rtl/>
        </w:rPr>
        <w:t>********</w:t>
      </w:r>
      <w:r>
        <w:rPr>
          <w:rFonts w:cs="David" w:hint="cs"/>
          <w:rtl/>
        </w:rPr>
        <w:t xml:space="preserve"> לפניות הציבור בנתבע מימים  28/12/16 ו- 1/1/17, </w:t>
      </w:r>
      <w:r>
        <w:rPr>
          <w:rFonts w:cs="David" w:hint="cs"/>
          <w:b/>
          <w:bCs/>
          <w:u w:val="single"/>
          <w:rtl/>
        </w:rPr>
        <w:t>מצ"ב נספח 2.</w:t>
      </w:r>
    </w:p>
    <w:p w:rsidR="009969F1" w:rsidRDefault="009969F1" w:rsidP="009969F1">
      <w:pPr>
        <w:spacing w:before="120" w:after="120" w:line="360" w:lineRule="auto"/>
        <w:ind w:left="360"/>
        <w:jc w:val="both"/>
        <w:rPr>
          <w:rFonts w:cs="David"/>
        </w:rPr>
      </w:pPr>
      <w:r>
        <w:rPr>
          <w:rFonts w:cs="David" w:hint="cs"/>
          <w:rtl/>
        </w:rPr>
        <w:t xml:space="preserve">בתשובתו של הנתבע לגב' </w:t>
      </w:r>
      <w:r>
        <w:rPr>
          <w:rFonts w:ascii="Calibri" w:eastAsia="Calibri" w:hAnsi="Calibri" w:cs="David" w:hint="cs"/>
          <w:b/>
          <w:bCs/>
          <w:rtl/>
        </w:rPr>
        <w:t>********</w:t>
      </w:r>
      <w:r>
        <w:rPr>
          <w:rFonts w:cs="David" w:hint="cs"/>
          <w:rtl/>
        </w:rPr>
        <w:t xml:space="preserve"> מיום 18/1/17 נכתב כי לבנק קיימת הזכות לבקש מסמכים המעידים על כשירותו הרפואית של הלקוח לנהל את ענייניו הכספיים. עוד נכתב במכתב כי "הסניף מסר לנו כי במהלך הפגישה הנ"ל נעשו מרב המאמצים להבהיר את הדברים למר </w:t>
      </w:r>
      <w:r>
        <w:rPr>
          <w:rFonts w:ascii="Calibri" w:eastAsia="Calibri" w:hAnsi="Calibri" w:cs="David" w:hint="cs"/>
          <w:b/>
          <w:bCs/>
          <w:rtl/>
        </w:rPr>
        <w:t>********</w:t>
      </w:r>
      <w:r>
        <w:rPr>
          <w:rFonts w:cs="David" w:hint="cs"/>
          <w:rtl/>
        </w:rPr>
        <w:t xml:space="preserve"> וכן למלווה שהצטרפה אליו מטעמך, באדיבות וברגישות, אולם על אף ההסברים שניתנו, תשובתם לא הייתה מקובלת על המלווה".</w:t>
      </w:r>
    </w:p>
    <w:p w:rsidR="009969F1" w:rsidRDefault="009969F1" w:rsidP="009969F1">
      <w:pPr>
        <w:spacing w:before="120" w:after="120" w:line="360" w:lineRule="auto"/>
        <w:ind w:left="360"/>
        <w:jc w:val="both"/>
        <w:rPr>
          <w:rFonts w:cs="David"/>
          <w:rtl/>
        </w:rPr>
      </w:pPr>
      <w:r>
        <w:rPr>
          <w:rFonts w:cs="David" w:hint="cs"/>
          <w:rtl/>
        </w:rPr>
        <w:t xml:space="preserve">התובעת תטען, כי לנוכח מסכת העובדות שתוארה לעיל ברור כי לא זו בלבד שאדיבות ורגישות לא היו חלק מהאירועים האמורים לעיל,  אלא שהתייחסות הבנק באמצעות הפקידה אל מר </w:t>
      </w:r>
      <w:r>
        <w:rPr>
          <w:rFonts w:ascii="Calibri" w:eastAsia="Calibri" w:hAnsi="Calibri" w:cs="David" w:hint="cs"/>
          <w:b/>
          <w:bCs/>
          <w:rtl/>
        </w:rPr>
        <w:t>********</w:t>
      </w:r>
      <w:r>
        <w:rPr>
          <w:rFonts w:cs="David" w:hint="cs"/>
          <w:rtl/>
        </w:rPr>
        <w:t xml:space="preserve"> הייתה משפילה ומפלה. מכל מקום, לא הייתה גם כל הצדקה לדרוש מסמכים כלשהם לנוכח העובדה שהתובע כשיר משפטית לבצע הליכים מסוג זה ולנוכח העובדה שלא הייתה כל אינדיקציה בשיחה שהצדיקה הצבת תנאים מיוחדים לפתיחת חשבון, ואלו נדרשו אך ורק בשל היותו של מר </w:t>
      </w:r>
      <w:r>
        <w:rPr>
          <w:rFonts w:ascii="Calibri" w:eastAsia="Calibri" w:hAnsi="Calibri" w:cs="David" w:hint="cs"/>
          <w:b/>
          <w:bCs/>
          <w:rtl/>
        </w:rPr>
        <w:t>********</w:t>
      </w:r>
      <w:r>
        <w:rPr>
          <w:rFonts w:cs="David" w:hint="cs"/>
          <w:rtl/>
        </w:rPr>
        <w:t xml:space="preserve"> אדם עם מוגבלות נפשית. </w:t>
      </w:r>
    </w:p>
    <w:p w:rsidR="009969F1" w:rsidRDefault="009969F1" w:rsidP="009969F1">
      <w:pPr>
        <w:spacing w:before="120" w:after="120" w:line="360" w:lineRule="auto"/>
        <w:ind w:left="360"/>
        <w:jc w:val="both"/>
        <w:rPr>
          <w:rFonts w:cs="David"/>
        </w:rPr>
      </w:pPr>
      <w:r>
        <w:rPr>
          <w:rFonts w:cs="David" w:hint="cs"/>
          <w:rtl/>
        </w:rPr>
        <w:t xml:space="preserve">התובעת תטען, כי גם העובדה ששני גורמים טיפוליים המכירים את מר </w:t>
      </w:r>
      <w:r>
        <w:rPr>
          <w:rFonts w:ascii="Calibri" w:eastAsia="Calibri" w:hAnsi="Calibri" w:cs="David" w:hint="cs"/>
          <w:b/>
          <w:bCs/>
          <w:rtl/>
        </w:rPr>
        <w:t>********</w:t>
      </w:r>
      <w:r>
        <w:rPr>
          <w:rFonts w:cs="David" w:hint="cs"/>
          <w:rtl/>
        </w:rPr>
        <w:t xml:space="preserve"> – גב' </w:t>
      </w:r>
      <w:r>
        <w:rPr>
          <w:rFonts w:ascii="Calibri" w:eastAsia="Calibri" w:hAnsi="Calibri" w:cs="David" w:hint="cs"/>
          <w:b/>
          <w:bCs/>
          <w:rtl/>
        </w:rPr>
        <w:t>********</w:t>
      </w:r>
      <w:r>
        <w:rPr>
          <w:rFonts w:cs="David" w:hint="cs"/>
          <w:rtl/>
        </w:rPr>
        <w:t xml:space="preserve"> וגב' </w:t>
      </w:r>
      <w:r>
        <w:rPr>
          <w:rFonts w:ascii="Calibri" w:eastAsia="Calibri" w:hAnsi="Calibri" w:cs="David" w:hint="cs"/>
          <w:b/>
          <w:bCs/>
          <w:rtl/>
        </w:rPr>
        <w:t>********</w:t>
      </w:r>
      <w:r>
        <w:rPr>
          <w:rFonts w:cs="David" w:hint="cs"/>
          <w:rtl/>
        </w:rPr>
        <w:t xml:space="preserve"> – הצהירו בפני הבנק כי לא צריכה להיות כל מניעה לאפשר לו פתיחת חשבון לא הועילה והבנק התבצר בעמדתו המפלה, מבלי שהייתה לכך כל הצדקה עניינית.  </w:t>
      </w:r>
    </w:p>
    <w:p w:rsidR="009969F1" w:rsidRDefault="009969F1" w:rsidP="009969F1">
      <w:pPr>
        <w:spacing w:before="120" w:after="120" w:line="360" w:lineRule="auto"/>
        <w:jc w:val="both"/>
        <w:rPr>
          <w:rFonts w:cs="David"/>
          <w:rtl/>
        </w:rPr>
      </w:pPr>
      <w:r>
        <w:rPr>
          <w:rFonts w:cs="David" w:hint="cs"/>
          <w:rtl/>
        </w:rPr>
        <w:t>***</w:t>
      </w:r>
      <w:r>
        <w:rPr>
          <w:rFonts w:cs="David" w:hint="cs"/>
          <w:rtl/>
        </w:rPr>
        <w:tab/>
        <w:t xml:space="preserve">תשובת הנתבע לגב' </w:t>
      </w:r>
      <w:r>
        <w:rPr>
          <w:rFonts w:ascii="Calibri" w:eastAsia="Calibri" w:hAnsi="Calibri" w:cs="David" w:hint="cs"/>
          <w:b/>
          <w:bCs/>
          <w:rtl/>
        </w:rPr>
        <w:t>********</w:t>
      </w:r>
      <w:r>
        <w:rPr>
          <w:rFonts w:cs="David" w:hint="cs"/>
          <w:rtl/>
        </w:rPr>
        <w:t xml:space="preserve"> מיום 18/1/17, </w:t>
      </w:r>
      <w:r>
        <w:rPr>
          <w:rFonts w:cs="David" w:hint="cs"/>
          <w:b/>
          <w:bCs/>
          <w:u w:val="single"/>
          <w:rtl/>
        </w:rPr>
        <w:t xml:space="preserve">מצ"ב נספח 3. </w:t>
      </w:r>
    </w:p>
    <w:p w:rsidR="009969F1" w:rsidRDefault="009969F1" w:rsidP="009969F1">
      <w:pPr>
        <w:spacing w:before="120" w:after="120" w:line="360" w:lineRule="auto"/>
        <w:jc w:val="both"/>
        <w:rPr>
          <w:rFonts w:cs="David"/>
          <w:rtl/>
        </w:rPr>
      </w:pPr>
    </w:p>
    <w:p w:rsidR="009969F1" w:rsidRDefault="009969F1" w:rsidP="009969F1">
      <w:pPr>
        <w:numPr>
          <w:ilvl w:val="0"/>
          <w:numId w:val="1"/>
        </w:numPr>
        <w:spacing w:before="120" w:after="120" w:line="360" w:lineRule="auto"/>
        <w:jc w:val="both"/>
        <w:rPr>
          <w:rFonts w:cs="David"/>
          <w:rtl/>
        </w:rPr>
      </w:pPr>
      <w:r>
        <w:rPr>
          <w:rFonts w:cs="David" w:hint="cs"/>
          <w:rtl/>
        </w:rPr>
        <w:t xml:space="preserve">בתאריך 8/5/17 שלחה התובעת מכתב לנתבע בו הועלה החשש כי זה האחרון הפלה את מר </w:t>
      </w:r>
      <w:r>
        <w:rPr>
          <w:rFonts w:ascii="Calibri" w:eastAsia="Calibri" w:hAnsi="Calibri" w:cs="David" w:hint="cs"/>
          <w:b/>
          <w:bCs/>
          <w:rtl/>
        </w:rPr>
        <w:t>********</w:t>
      </w:r>
      <w:r>
        <w:rPr>
          <w:rFonts w:cs="David" w:hint="cs"/>
          <w:rtl/>
        </w:rPr>
        <w:t xml:space="preserve"> בניגוד לחוק השוויון.</w:t>
      </w:r>
    </w:p>
    <w:p w:rsidR="009969F1" w:rsidRDefault="009969F1" w:rsidP="009969F1">
      <w:pPr>
        <w:spacing w:before="120" w:after="120" w:line="360" w:lineRule="auto"/>
        <w:ind w:left="360"/>
        <w:jc w:val="both"/>
        <w:rPr>
          <w:rFonts w:cs="David"/>
        </w:rPr>
      </w:pPr>
      <w:r>
        <w:rPr>
          <w:rFonts w:cs="David" w:hint="cs"/>
          <w:rtl/>
        </w:rPr>
        <w:t>משלא התקבלה כל תגובה מהנתבע, התובעת שלחה לו מכתב תזכורת ביום 4/7/17.</w:t>
      </w:r>
    </w:p>
    <w:p w:rsidR="009969F1" w:rsidRDefault="009969F1" w:rsidP="009969F1">
      <w:pPr>
        <w:spacing w:before="120" w:after="120" w:line="360" w:lineRule="auto"/>
        <w:jc w:val="both"/>
        <w:rPr>
          <w:rFonts w:cs="David"/>
          <w:b/>
          <w:bCs/>
          <w:u w:val="single"/>
        </w:rPr>
      </w:pPr>
      <w:r>
        <w:rPr>
          <w:rFonts w:cs="David" w:hint="cs"/>
          <w:rtl/>
        </w:rPr>
        <w:t>***</w:t>
      </w:r>
      <w:r>
        <w:rPr>
          <w:rFonts w:cs="David" w:hint="cs"/>
          <w:rtl/>
        </w:rPr>
        <w:tab/>
        <w:t xml:space="preserve">מכתבי הנציבות לנתבע מימים 8/5/17 ו- 4/7/17 , מסומנים </w:t>
      </w:r>
      <w:r>
        <w:rPr>
          <w:rFonts w:cs="David" w:hint="cs"/>
          <w:b/>
          <w:bCs/>
          <w:u w:val="single"/>
          <w:rtl/>
        </w:rPr>
        <w:t xml:space="preserve">נספחים 4, 5 בהתאמה.  </w:t>
      </w:r>
    </w:p>
    <w:p w:rsidR="009969F1" w:rsidRDefault="009969F1" w:rsidP="009969F1">
      <w:pPr>
        <w:numPr>
          <w:ilvl w:val="0"/>
          <w:numId w:val="1"/>
        </w:numPr>
        <w:spacing w:before="120" w:after="120" w:line="360" w:lineRule="auto"/>
        <w:jc w:val="both"/>
        <w:rPr>
          <w:rFonts w:cs="David"/>
          <w:b/>
          <w:bCs/>
        </w:rPr>
      </w:pPr>
      <w:r>
        <w:rPr>
          <w:rFonts w:cs="David" w:hint="cs"/>
          <w:rtl/>
        </w:rPr>
        <w:t xml:space="preserve">בתגובת הנתבע מיום 29/5/17 נטען </w:t>
      </w:r>
      <w:r>
        <w:rPr>
          <w:rFonts w:cs="David" w:hint="cs"/>
          <w:b/>
          <w:bCs/>
          <w:u w:val="single"/>
          <w:rtl/>
        </w:rPr>
        <w:t>לראשונה</w:t>
      </w:r>
      <w:r>
        <w:rPr>
          <w:rFonts w:cs="David" w:hint="cs"/>
          <w:rtl/>
        </w:rPr>
        <w:t xml:space="preserve"> כי מר </w:t>
      </w:r>
      <w:r>
        <w:rPr>
          <w:rFonts w:ascii="Calibri" w:eastAsia="Calibri" w:hAnsi="Calibri" w:cs="David" w:hint="cs"/>
          <w:b/>
          <w:bCs/>
          <w:rtl/>
        </w:rPr>
        <w:t>********</w:t>
      </w:r>
      <w:r>
        <w:rPr>
          <w:rFonts w:cs="David" w:hint="cs"/>
          <w:rtl/>
        </w:rPr>
        <w:t xml:space="preserve"> כלל לא דיבר במהלך השיחה עם הפקידה וכי מתאמת הטיפול ניהלה את כל השיחה בעצמה. מעבר לכך שאין לטענה זו כל אחיזה במציאות, כפי שתואר לעיל, הרי שיש לשים לב כי </w:t>
      </w:r>
      <w:r>
        <w:rPr>
          <w:rFonts w:cs="David" w:hint="cs"/>
          <w:b/>
          <w:bCs/>
          <w:rtl/>
        </w:rPr>
        <w:t xml:space="preserve">טענה זו נעדרת לחלוטין מהמכתב הראשון של הבנק בעניין שהופנה לגב' </w:t>
      </w:r>
      <w:r>
        <w:rPr>
          <w:rFonts w:ascii="Calibri" w:eastAsia="Calibri" w:hAnsi="Calibri" w:cs="David" w:hint="cs"/>
          <w:b/>
          <w:bCs/>
          <w:rtl/>
        </w:rPr>
        <w:t>********</w:t>
      </w:r>
      <w:r>
        <w:rPr>
          <w:rFonts w:cs="David" w:hint="cs"/>
          <w:rtl/>
        </w:rPr>
        <w:t xml:space="preserve"> </w:t>
      </w:r>
      <w:r>
        <w:rPr>
          <w:rFonts w:cs="David" w:hint="cs"/>
          <w:b/>
          <w:bCs/>
          <w:rtl/>
        </w:rPr>
        <w:t>– נספח 3 לעיל.</w:t>
      </w:r>
      <w:r>
        <w:rPr>
          <w:rFonts w:cs="David" w:hint="cs"/>
          <w:rtl/>
        </w:rPr>
        <w:t xml:space="preserve"> </w:t>
      </w:r>
    </w:p>
    <w:p w:rsidR="009969F1" w:rsidRDefault="009969F1" w:rsidP="009969F1">
      <w:pPr>
        <w:spacing w:before="120" w:after="120" w:line="360" w:lineRule="auto"/>
        <w:ind w:left="360"/>
        <w:jc w:val="both"/>
        <w:rPr>
          <w:rFonts w:cs="David"/>
          <w:rtl/>
        </w:rPr>
      </w:pPr>
      <w:r>
        <w:rPr>
          <w:rFonts w:cs="David" w:hint="cs"/>
          <w:rtl/>
        </w:rPr>
        <w:t xml:space="preserve">בהקשר זה נציין כי במכתב התשובה של הבנק לגב' </w:t>
      </w:r>
      <w:r>
        <w:rPr>
          <w:rFonts w:ascii="Calibri" w:eastAsia="Calibri" w:hAnsi="Calibri" w:cs="David" w:hint="cs"/>
          <w:b/>
          <w:bCs/>
          <w:rtl/>
        </w:rPr>
        <w:t>********</w:t>
      </w:r>
      <w:r>
        <w:rPr>
          <w:rFonts w:cs="David" w:hint="cs"/>
          <w:rtl/>
        </w:rPr>
        <w:t xml:space="preserve"> (נספח ב') נכתב כי "</w:t>
      </w:r>
      <w:r>
        <w:rPr>
          <w:rFonts w:cs="David" w:hint="cs"/>
          <w:u w:val="single"/>
          <w:rtl/>
        </w:rPr>
        <w:t>לאור המידע שנמסר במהלך פגישת ההיכרות</w:t>
      </w:r>
      <w:r>
        <w:rPr>
          <w:rFonts w:cs="David" w:hint="cs"/>
          <w:rtl/>
        </w:rPr>
        <w:t xml:space="preserve"> עם מר </w:t>
      </w:r>
      <w:r>
        <w:rPr>
          <w:rFonts w:ascii="Calibri" w:eastAsia="Calibri" w:hAnsi="Calibri" w:cs="David" w:hint="cs"/>
          <w:b/>
          <w:bCs/>
          <w:rtl/>
        </w:rPr>
        <w:t>********</w:t>
      </w:r>
      <w:r>
        <w:rPr>
          <w:rFonts w:cs="David" w:hint="cs"/>
          <w:rtl/>
        </w:rPr>
        <w:t xml:space="preserve">, ביקש הסניף מסמכים המעידים על כשירותו הרפואית לנהל את ענייניו הכספיים" (ההדגשה אינה במקור – </w:t>
      </w:r>
      <w:proofErr w:type="spellStart"/>
      <w:r>
        <w:rPr>
          <w:rFonts w:cs="David" w:hint="cs"/>
          <w:rtl/>
        </w:rPr>
        <w:t>ס.פ.ג</w:t>
      </w:r>
      <w:proofErr w:type="spellEnd"/>
      <w:r>
        <w:rPr>
          <w:rFonts w:cs="David" w:hint="cs"/>
          <w:rtl/>
        </w:rPr>
        <w:t xml:space="preserve">.); ניסוח ראשוני זה של הבנק תואם את העובדה כי הבנק דרש את האישור רק בשל שנמסר לו מידע כי מר </w:t>
      </w:r>
      <w:r>
        <w:rPr>
          <w:rFonts w:ascii="Calibri" w:eastAsia="Calibri" w:hAnsi="Calibri" w:cs="David" w:hint="cs"/>
          <w:b/>
          <w:bCs/>
          <w:rtl/>
        </w:rPr>
        <w:t>********</w:t>
      </w:r>
      <w:r>
        <w:rPr>
          <w:rFonts w:cs="David" w:hint="cs"/>
          <w:rtl/>
        </w:rPr>
        <w:t xml:space="preserve"> הוא אדם עם מוגבלות נפשית ומתגורר ב</w:t>
      </w:r>
      <w:r>
        <w:rPr>
          <w:rFonts w:ascii="Calibri" w:eastAsia="Calibri" w:hAnsi="Calibri" w:cs="David" w:hint="cs"/>
          <w:b/>
          <w:bCs/>
          <w:rtl/>
        </w:rPr>
        <w:t>********</w:t>
      </w:r>
      <w:r>
        <w:rPr>
          <w:rFonts w:cs="David" w:hint="cs"/>
          <w:rtl/>
        </w:rPr>
        <w:t xml:space="preserve">  ולא בשל אופן התנהלותו בפועל במהלך השיחה.  </w:t>
      </w:r>
    </w:p>
    <w:p w:rsidR="009969F1" w:rsidRDefault="009969F1" w:rsidP="009969F1">
      <w:pPr>
        <w:spacing w:before="120" w:after="120" w:line="360" w:lineRule="auto"/>
        <w:ind w:left="360"/>
        <w:jc w:val="both"/>
        <w:rPr>
          <w:rFonts w:cs="David"/>
          <w:b/>
          <w:bCs/>
          <w:sz w:val="32"/>
          <w:szCs w:val="32"/>
          <w:u w:val="single"/>
        </w:rPr>
      </w:pPr>
      <w:r>
        <w:rPr>
          <w:rFonts w:cs="David" w:hint="cs"/>
          <w:rtl/>
        </w:rPr>
        <w:t xml:space="preserve">עוד נטען בתגובת הנתבע לנציבות מיום 29/5/17 (נספח 6 להלן) כי הבנק ביקש לקבל חוות דעת של גורם מוסמך המכיר אישית את מר </w:t>
      </w:r>
      <w:r>
        <w:rPr>
          <w:rFonts w:ascii="Calibri" w:eastAsia="Calibri" w:hAnsi="Calibri" w:cs="David" w:hint="cs"/>
          <w:b/>
          <w:bCs/>
          <w:rtl/>
        </w:rPr>
        <w:t>********</w:t>
      </w:r>
      <w:r>
        <w:rPr>
          <w:rFonts w:cs="David" w:hint="cs"/>
          <w:rtl/>
        </w:rPr>
        <w:t xml:space="preserve"> על מנת להגן על זכויותיו ועל כן התבקש אישור של </w:t>
      </w:r>
      <w:proofErr w:type="spellStart"/>
      <w:r>
        <w:rPr>
          <w:rFonts w:cs="David" w:hint="cs"/>
          <w:rtl/>
        </w:rPr>
        <w:t>פיסיכיאטר</w:t>
      </w:r>
      <w:proofErr w:type="spellEnd"/>
      <w:r>
        <w:rPr>
          <w:rFonts w:cs="David" w:hint="cs"/>
          <w:rtl/>
        </w:rPr>
        <w:t xml:space="preserve">.  </w:t>
      </w:r>
    </w:p>
    <w:p w:rsidR="009969F1" w:rsidRDefault="009969F1" w:rsidP="009969F1">
      <w:pPr>
        <w:spacing w:before="120" w:after="120" w:line="360" w:lineRule="auto"/>
        <w:ind w:left="360"/>
        <w:jc w:val="both"/>
        <w:rPr>
          <w:rFonts w:cs="David"/>
          <w:rtl/>
        </w:rPr>
      </w:pPr>
      <w:r>
        <w:rPr>
          <w:rFonts w:cs="David" w:hint="cs"/>
          <w:rtl/>
        </w:rPr>
        <w:t xml:space="preserve">בכל הנוגע לטענה זו תטען התובעת כי ראשית, לא הייתה כל אינדיקציה במהלך השיחה שהצביעה לכאורה על חוסר יכולתו לנהל את ענייניו. ושנית –  הבנק שמע את עמדתה  של גב' </w:t>
      </w:r>
      <w:r>
        <w:rPr>
          <w:rFonts w:ascii="Calibri" w:eastAsia="Calibri" w:hAnsi="Calibri" w:cs="David" w:hint="cs"/>
          <w:b/>
          <w:bCs/>
          <w:rtl/>
        </w:rPr>
        <w:t>********</w:t>
      </w:r>
      <w:r>
        <w:rPr>
          <w:rFonts w:cs="David" w:hint="cs"/>
          <w:rtl/>
        </w:rPr>
        <w:t xml:space="preserve"> שהינה אשת מקצוע מתוך הצוות המטפל במר </w:t>
      </w:r>
      <w:r>
        <w:rPr>
          <w:rFonts w:ascii="Calibri" w:eastAsia="Calibri" w:hAnsi="Calibri" w:cs="David" w:hint="cs"/>
          <w:b/>
          <w:bCs/>
          <w:rtl/>
        </w:rPr>
        <w:t>********</w:t>
      </w:r>
      <w:r>
        <w:rPr>
          <w:rFonts w:cs="David" w:hint="cs"/>
          <w:rtl/>
        </w:rPr>
        <w:t xml:space="preserve"> ועדיין לא התחשבה בכך; ודוק, גם הגעתה של גב' </w:t>
      </w:r>
      <w:r>
        <w:rPr>
          <w:rFonts w:ascii="Calibri" w:eastAsia="Calibri" w:hAnsi="Calibri" w:cs="David" w:hint="cs"/>
          <w:b/>
          <w:bCs/>
          <w:rtl/>
        </w:rPr>
        <w:t>********</w:t>
      </w:r>
      <w:r>
        <w:rPr>
          <w:rFonts w:cs="David" w:hint="cs"/>
          <w:rtl/>
        </w:rPr>
        <w:t xml:space="preserve">, המנהלת המקצועית של </w:t>
      </w:r>
      <w:r>
        <w:rPr>
          <w:rFonts w:ascii="Calibri" w:eastAsia="Calibri" w:hAnsi="Calibri" w:cs="David" w:hint="cs"/>
          <w:b/>
          <w:bCs/>
          <w:rtl/>
        </w:rPr>
        <w:t>********</w:t>
      </w:r>
      <w:r>
        <w:rPr>
          <w:rFonts w:cs="David" w:hint="cs"/>
          <w:rtl/>
        </w:rPr>
        <w:t xml:space="preserve"> – אשר המדינה הטילה עליה את הטיפול ברווחתו  הנפשית של מר </w:t>
      </w:r>
      <w:r>
        <w:rPr>
          <w:rFonts w:ascii="Calibri" w:eastAsia="Calibri" w:hAnsi="Calibri" w:cs="David" w:hint="cs"/>
          <w:b/>
          <w:bCs/>
          <w:rtl/>
        </w:rPr>
        <w:t>********</w:t>
      </w:r>
      <w:r>
        <w:rPr>
          <w:rFonts w:cs="David" w:hint="cs"/>
          <w:rtl/>
        </w:rPr>
        <w:t xml:space="preserve"> לא הועילה והבנק התבצר בדרישתו. </w:t>
      </w:r>
    </w:p>
    <w:p w:rsidR="009969F1" w:rsidRDefault="009969F1" w:rsidP="009969F1">
      <w:pPr>
        <w:spacing w:before="120" w:after="120" w:line="360" w:lineRule="auto"/>
        <w:ind w:left="360"/>
        <w:jc w:val="both"/>
        <w:rPr>
          <w:rFonts w:cs="David"/>
        </w:rPr>
      </w:pPr>
      <w:r>
        <w:rPr>
          <w:rFonts w:cs="David" w:hint="cs"/>
          <w:rtl/>
        </w:rPr>
        <w:t>זאת ועוד, התייחסות סטריאוטיפית, מפלה ו</w:t>
      </w:r>
      <w:r>
        <w:rPr>
          <w:rFonts w:cs="David" w:hint="cs"/>
          <w:b/>
          <w:bCs/>
          <w:rtl/>
        </w:rPr>
        <w:t>פטרנליסטית</w:t>
      </w:r>
      <w:r>
        <w:rPr>
          <w:rFonts w:cs="David" w:hint="cs"/>
          <w:rtl/>
        </w:rPr>
        <w:t xml:space="preserve"> לאדם עם מוגבלות רק משום שהוא מקבל </w:t>
      </w:r>
      <w:proofErr w:type="spellStart"/>
      <w:r>
        <w:rPr>
          <w:rFonts w:cs="David" w:hint="cs"/>
          <w:rtl/>
        </w:rPr>
        <w:t>קיצבת</w:t>
      </w:r>
      <w:proofErr w:type="spellEnd"/>
      <w:r>
        <w:rPr>
          <w:rFonts w:cs="David" w:hint="cs"/>
          <w:rtl/>
        </w:rPr>
        <w:t xml:space="preserve"> נכות בשל מוגבלות נפשית – פוגעת בזכויותיו ובכבודו, בניגוד לחוק השוויון, כפי שאירע במקרה זה בפועל. </w:t>
      </w:r>
    </w:p>
    <w:p w:rsidR="009969F1" w:rsidRDefault="009969F1" w:rsidP="009969F1">
      <w:pPr>
        <w:spacing w:before="120" w:after="120" w:line="360" w:lineRule="auto"/>
        <w:jc w:val="both"/>
        <w:rPr>
          <w:rFonts w:cs="David"/>
          <w:b/>
          <w:bCs/>
          <w:sz w:val="32"/>
          <w:szCs w:val="32"/>
          <w:u w:val="single"/>
          <w:rtl/>
        </w:rPr>
      </w:pPr>
      <w:r>
        <w:rPr>
          <w:rFonts w:cs="David" w:hint="cs"/>
          <w:rtl/>
        </w:rPr>
        <w:t>***</w:t>
      </w:r>
      <w:r>
        <w:rPr>
          <w:rFonts w:cs="David" w:hint="cs"/>
          <w:rtl/>
        </w:rPr>
        <w:tab/>
        <w:t xml:space="preserve">תגובת הנתבע לנציבות מיום 29/5/17, </w:t>
      </w:r>
      <w:r>
        <w:rPr>
          <w:rFonts w:cs="David" w:hint="cs"/>
          <w:b/>
          <w:bCs/>
          <w:u w:val="single"/>
          <w:rtl/>
        </w:rPr>
        <w:t>נספח 6.</w:t>
      </w:r>
      <w:r>
        <w:rPr>
          <w:rFonts w:cs="David" w:hint="cs"/>
          <w:rtl/>
        </w:rPr>
        <w:t xml:space="preserve"> </w:t>
      </w:r>
    </w:p>
    <w:p w:rsidR="009969F1" w:rsidRDefault="009969F1" w:rsidP="009969F1">
      <w:pPr>
        <w:spacing w:before="120" w:after="120" w:line="360" w:lineRule="auto"/>
        <w:jc w:val="both"/>
        <w:rPr>
          <w:rFonts w:cs="David"/>
          <w:b/>
          <w:bCs/>
          <w:sz w:val="32"/>
          <w:szCs w:val="32"/>
          <w:u w:val="single"/>
          <w:rtl/>
        </w:rPr>
      </w:pPr>
    </w:p>
    <w:p w:rsidR="009969F1" w:rsidRDefault="009969F1" w:rsidP="009969F1">
      <w:pPr>
        <w:spacing w:before="120" w:after="120" w:line="360" w:lineRule="auto"/>
        <w:jc w:val="both"/>
        <w:rPr>
          <w:rFonts w:cs="David"/>
          <w:b/>
          <w:bCs/>
          <w:sz w:val="32"/>
          <w:szCs w:val="32"/>
          <w:u w:val="single"/>
          <w:rtl/>
        </w:rPr>
      </w:pPr>
      <w:r>
        <w:rPr>
          <w:rFonts w:cs="David" w:hint="cs"/>
          <w:b/>
          <w:bCs/>
          <w:sz w:val="32"/>
          <w:szCs w:val="32"/>
          <w:u w:val="single"/>
          <w:rtl/>
        </w:rPr>
        <w:t xml:space="preserve">התשתית המשפטית </w:t>
      </w:r>
    </w:p>
    <w:p w:rsidR="009969F1" w:rsidRDefault="009969F1" w:rsidP="009969F1">
      <w:pPr>
        <w:numPr>
          <w:ilvl w:val="0"/>
          <w:numId w:val="1"/>
        </w:numPr>
        <w:spacing w:before="120" w:after="120" w:line="360" w:lineRule="auto"/>
        <w:jc w:val="both"/>
        <w:rPr>
          <w:rFonts w:ascii="Calibri" w:eastAsia="Calibri" w:hAnsi="Calibri" w:cs="David"/>
          <w:rtl/>
        </w:rPr>
      </w:pPr>
      <w:r>
        <w:rPr>
          <w:rFonts w:ascii="Calibri" w:eastAsia="Calibri" w:hAnsi="Calibri" w:cs="David" w:hint="cs"/>
          <w:rtl/>
        </w:rPr>
        <w:t xml:space="preserve">חוק השוויון קובע באופן מפורש את זכותם הבסיסית של אנשים עם מוגבלות להשתתף באופן שוויוני ופעיל בכל תחומי החיים, באופן שיאפשר להם לחיות את חייהם בעצמאות מרבית, בפרטיות ובכבוד, תוך מיצוי מלוא יכולתם. </w:t>
      </w:r>
    </w:p>
    <w:p w:rsidR="009969F1" w:rsidRDefault="009969F1" w:rsidP="009969F1">
      <w:pPr>
        <w:pStyle w:val="1"/>
        <w:shd w:val="clear" w:color="auto" w:fill="auto"/>
        <w:tabs>
          <w:tab w:val="left" w:pos="400"/>
        </w:tabs>
        <w:spacing w:before="0" w:line="360" w:lineRule="auto"/>
        <w:ind w:left="360" w:right="20" w:firstLine="0"/>
        <w:rPr>
          <w:rFonts w:eastAsia="Times New Roman"/>
          <w:sz w:val="24"/>
          <w:szCs w:val="24"/>
          <w:rtl/>
        </w:rPr>
      </w:pPr>
      <w:r>
        <w:rPr>
          <w:rFonts w:hint="cs"/>
          <w:sz w:val="24"/>
          <w:szCs w:val="24"/>
          <w:rtl/>
        </w:rPr>
        <w:t xml:space="preserve">בדברי </w:t>
      </w:r>
      <w:r>
        <w:rPr>
          <w:rFonts w:eastAsia="Times New Roman" w:hint="cs"/>
          <w:sz w:val="24"/>
          <w:szCs w:val="24"/>
          <w:rtl/>
        </w:rPr>
        <w:t>ההסבר</w:t>
      </w:r>
      <w:r>
        <w:rPr>
          <w:rFonts w:hint="cs"/>
          <w:sz w:val="24"/>
          <w:szCs w:val="24"/>
          <w:rtl/>
        </w:rPr>
        <w:t xml:space="preserve"> להצעת החוק נפרש הרקע לחקיקתו, הדרוש במיוחד לענייננו:</w:t>
      </w:r>
    </w:p>
    <w:p w:rsidR="009969F1" w:rsidRDefault="009969F1" w:rsidP="009969F1">
      <w:pPr>
        <w:spacing w:before="120" w:after="120" w:line="360" w:lineRule="auto"/>
        <w:ind w:left="1360" w:right="426"/>
        <w:jc w:val="both"/>
        <w:rPr>
          <w:rFonts w:ascii="Calibri" w:eastAsia="Calibri" w:hAnsi="Calibri" w:cs="David"/>
        </w:rPr>
      </w:pPr>
      <w:r>
        <w:rPr>
          <w:rFonts w:ascii="Calibri" w:eastAsia="Calibri" w:hAnsi="Calibri" w:cs="David" w:hint="cs"/>
          <w:b/>
          <w:bCs/>
          <w:rtl/>
        </w:rPr>
        <w:t>"אנשים עם מוגבלות בישראל מופלים ומקופחים בתחומים רבים של חייהם. הם נוטלים חלק מזערי במוקדי הכוח הציבוריים, התרבותיים והכלכליים בחברה. מכשולים פיסיים בצד דעות קדומות וסטריאוטיפים, מולידים ניכור והרחקה. אלה האחרונים מחזקים דעות קדומות, וחוזר חלילה. מטרתה של הצעת חוק שוויון זכויות לאנשים עם מוגבלות היא להביא לפריצתו של מעגל קסמים זה ולפתוח את שערי החברה להשתלבותם המלאה של אנשים עם מוגבלות בקרבה. שוויון, שילוב מלא ושיתוף בחברה הם אפוא מטרות הצעה זו".</w:t>
      </w:r>
      <w:r>
        <w:rPr>
          <w:rStyle w:val="a6"/>
          <w:rFonts w:eastAsia="David"/>
          <w:rtl/>
        </w:rPr>
        <w:footnoteReference w:id="1"/>
      </w:r>
    </w:p>
    <w:p w:rsidR="009969F1" w:rsidRDefault="009969F1" w:rsidP="009969F1">
      <w:pPr>
        <w:numPr>
          <w:ilvl w:val="0"/>
          <w:numId w:val="1"/>
        </w:numPr>
        <w:spacing w:before="120" w:after="120" w:line="360" w:lineRule="auto"/>
        <w:jc w:val="both"/>
        <w:rPr>
          <w:rFonts w:ascii="Calibri" w:eastAsia="Calibri" w:hAnsi="Calibri" w:cs="David"/>
          <w:rtl/>
        </w:rPr>
      </w:pPr>
      <w:r>
        <w:rPr>
          <w:rFonts w:ascii="Calibri" w:eastAsia="Calibri" w:hAnsi="Calibri" w:cs="David" w:hint="cs"/>
          <w:rtl/>
        </w:rPr>
        <w:t xml:space="preserve">על מנת להגן על הזכויות הבסיסיות של אנשים עם מוגבלות, קבע המחוקק </w:t>
      </w:r>
      <w:r>
        <w:rPr>
          <w:rFonts w:ascii="Calibri" w:eastAsia="Calibri" w:hAnsi="Calibri" w:cs="David" w:hint="cs"/>
          <w:b/>
          <w:bCs/>
          <w:u w:val="single"/>
          <w:rtl/>
        </w:rPr>
        <w:t>בסעיף 19ו(א)</w:t>
      </w:r>
      <w:r>
        <w:rPr>
          <w:rFonts w:ascii="Calibri" w:eastAsia="Calibri" w:hAnsi="Calibri" w:cs="David" w:hint="cs"/>
          <w:rtl/>
        </w:rPr>
        <w:t xml:space="preserve"> לחוק השוויון כי חל איסור מפורש לכל מי שעיסוקו במתן שירות ציבורי ובהפעלת מקום ציבורי, להפלות אדם מחמת מוגבלותו. וכך נקבע:</w:t>
      </w:r>
    </w:p>
    <w:p w:rsidR="009969F1" w:rsidRDefault="009969F1" w:rsidP="009969F1">
      <w:pPr>
        <w:spacing w:after="200" w:line="276" w:lineRule="auto"/>
        <w:ind w:left="1440"/>
        <w:jc w:val="both"/>
        <w:rPr>
          <w:rFonts w:ascii="Calibri" w:eastAsia="Calibri" w:hAnsi="Calibri" w:cs="David"/>
          <w:b/>
          <w:bCs/>
        </w:rPr>
      </w:pPr>
      <w:r>
        <w:rPr>
          <w:rFonts w:ascii="Calibri" w:eastAsia="Calibri" w:hAnsi="Calibri" w:cs="David" w:hint="cs"/>
          <w:b/>
          <w:bCs/>
          <w:rtl/>
        </w:rPr>
        <w:t>"(א) מי שעיסוקו במתן שירות ציבורי, בהפעלת מקום ציבורי או בהספקת מוצר, לא יפלה אדם מחמת מוגבלותו בכל אחד מאלה, לפי העניין:</w:t>
      </w:r>
    </w:p>
    <w:p w:rsidR="009969F1" w:rsidRDefault="009969F1" w:rsidP="009969F1">
      <w:pPr>
        <w:spacing w:after="200" w:line="276" w:lineRule="auto"/>
        <w:ind w:left="1440" w:firstLine="720"/>
        <w:jc w:val="both"/>
        <w:rPr>
          <w:rFonts w:ascii="Calibri" w:eastAsia="Calibri" w:hAnsi="Calibri" w:cs="David"/>
          <w:b/>
          <w:bCs/>
          <w:rtl/>
        </w:rPr>
      </w:pPr>
      <w:r>
        <w:rPr>
          <w:rFonts w:ascii="Calibri" w:eastAsia="Calibri" w:hAnsi="Calibri" w:cs="David" w:hint="cs"/>
          <w:b/>
          <w:bCs/>
          <w:rtl/>
        </w:rPr>
        <w:t>(1) לא יסרב-</w:t>
      </w:r>
    </w:p>
    <w:p w:rsidR="009969F1" w:rsidRDefault="009969F1" w:rsidP="009969F1">
      <w:pPr>
        <w:spacing w:after="200" w:line="276" w:lineRule="auto"/>
        <w:ind w:left="720"/>
        <w:jc w:val="both"/>
        <w:rPr>
          <w:rFonts w:ascii="Calibri" w:eastAsia="Calibri" w:hAnsi="Calibri" w:cs="David"/>
          <w:b/>
          <w:bCs/>
        </w:rPr>
      </w:pPr>
      <w:r>
        <w:rPr>
          <w:rFonts w:ascii="Calibri" w:eastAsia="Calibri" w:hAnsi="Calibri" w:cs="David" w:hint="cs"/>
          <w:b/>
          <w:bCs/>
          <w:rtl/>
        </w:rPr>
        <w:tab/>
      </w:r>
      <w:r>
        <w:rPr>
          <w:rFonts w:ascii="Calibri" w:eastAsia="Calibri" w:hAnsi="Calibri" w:cs="David" w:hint="cs"/>
          <w:b/>
          <w:bCs/>
          <w:rtl/>
        </w:rPr>
        <w:tab/>
      </w:r>
      <w:r>
        <w:rPr>
          <w:rFonts w:ascii="Calibri" w:eastAsia="Calibri" w:hAnsi="Calibri" w:cs="David" w:hint="cs"/>
          <w:b/>
          <w:bCs/>
          <w:rtl/>
        </w:rPr>
        <w:tab/>
        <w:t>א. לאפשר לו גישה למקום ציבורי או חלק ממנו;</w:t>
      </w:r>
    </w:p>
    <w:p w:rsidR="009969F1" w:rsidRDefault="009969F1" w:rsidP="009969F1">
      <w:pPr>
        <w:spacing w:after="200" w:line="276" w:lineRule="auto"/>
        <w:ind w:left="2160" w:firstLine="720"/>
        <w:jc w:val="both"/>
        <w:rPr>
          <w:rFonts w:ascii="Calibri" w:eastAsia="Calibri" w:hAnsi="Calibri" w:cs="David"/>
          <w:b/>
          <w:bCs/>
          <w:rtl/>
        </w:rPr>
      </w:pPr>
      <w:r>
        <w:rPr>
          <w:rFonts w:ascii="Calibri" w:eastAsia="Calibri" w:hAnsi="Calibri" w:cs="David" w:hint="cs"/>
          <w:b/>
          <w:bCs/>
          <w:rtl/>
        </w:rPr>
        <w:t>ב. לתת לו שירות ציבורי;</w:t>
      </w:r>
    </w:p>
    <w:p w:rsidR="009969F1" w:rsidRDefault="009969F1" w:rsidP="009969F1">
      <w:pPr>
        <w:spacing w:after="200" w:line="276" w:lineRule="auto"/>
        <w:ind w:left="2160" w:firstLine="720"/>
        <w:jc w:val="both"/>
        <w:rPr>
          <w:rFonts w:ascii="Calibri" w:eastAsia="Calibri" w:hAnsi="Calibri" w:cs="David"/>
          <w:b/>
          <w:bCs/>
          <w:rtl/>
        </w:rPr>
      </w:pPr>
      <w:r>
        <w:rPr>
          <w:rFonts w:ascii="Calibri" w:eastAsia="Calibri" w:hAnsi="Calibri" w:cs="David" w:hint="cs"/>
          <w:b/>
          <w:bCs/>
          <w:rtl/>
        </w:rPr>
        <w:t>ג. לספק לו מוצר;</w:t>
      </w:r>
    </w:p>
    <w:p w:rsidR="009969F1" w:rsidRDefault="009969F1" w:rsidP="009969F1">
      <w:pPr>
        <w:spacing w:after="200" w:line="276" w:lineRule="auto"/>
        <w:ind w:left="2160" w:firstLine="720"/>
        <w:jc w:val="both"/>
        <w:rPr>
          <w:rFonts w:ascii="Calibri" w:eastAsia="Calibri" w:hAnsi="Calibri" w:cs="David"/>
          <w:b/>
          <w:bCs/>
          <w:rtl/>
        </w:rPr>
      </w:pPr>
      <w:r>
        <w:rPr>
          <w:rFonts w:ascii="Calibri" w:eastAsia="Calibri" w:hAnsi="Calibri" w:cs="David" w:hint="cs"/>
          <w:b/>
          <w:bCs/>
          <w:rtl/>
        </w:rPr>
        <w:t>ד. לאפשר לו שימוש בשירות ציבורי או הנאה משירות ציבורי;</w:t>
      </w:r>
    </w:p>
    <w:p w:rsidR="009969F1" w:rsidRDefault="009969F1" w:rsidP="009969F1">
      <w:pPr>
        <w:spacing w:after="200" w:line="276" w:lineRule="auto"/>
        <w:ind w:left="2160"/>
        <w:jc w:val="both"/>
        <w:rPr>
          <w:rFonts w:ascii="Calibri" w:eastAsia="Calibri" w:hAnsi="Calibri" w:cs="David"/>
          <w:b/>
          <w:bCs/>
          <w:rtl/>
        </w:rPr>
      </w:pPr>
      <w:r>
        <w:rPr>
          <w:rFonts w:ascii="Calibri" w:eastAsia="Calibri" w:hAnsi="Calibri" w:cs="David" w:hint="cs"/>
          <w:b/>
          <w:bCs/>
          <w:rtl/>
        </w:rPr>
        <w:t>(2) לא יקבע תנאים שלא ממין העניין המונעים או המגבילים, במישרין או בעקיפין, שימוש בשירות ציבורי או במקום ציבורי, או הנאה משירות ציבורי, ממקום ציבורי או בהספקת מוצר;</w:t>
      </w:r>
    </w:p>
    <w:p w:rsidR="009969F1" w:rsidRDefault="009969F1" w:rsidP="009969F1">
      <w:pPr>
        <w:spacing w:after="200" w:line="276" w:lineRule="auto"/>
        <w:ind w:left="2160"/>
        <w:jc w:val="both"/>
        <w:rPr>
          <w:rFonts w:ascii="Calibri" w:eastAsia="Calibri" w:hAnsi="Calibri" w:cs="David"/>
          <w:b/>
          <w:bCs/>
          <w:rtl/>
        </w:rPr>
      </w:pPr>
      <w:r>
        <w:rPr>
          <w:rFonts w:ascii="Calibri" w:eastAsia="Calibri" w:hAnsi="Calibri" w:cs="David" w:hint="cs"/>
          <w:b/>
          <w:bCs/>
          <w:rtl/>
        </w:rPr>
        <w:t xml:space="preserve">(3)לא ייתן שירות ציבורי ולא יספק מוצר בתנאים הנופלים מאלה שבהם הוא ניתן בדרך כלל". </w:t>
      </w:r>
    </w:p>
    <w:p w:rsidR="009969F1" w:rsidRDefault="009969F1" w:rsidP="009969F1">
      <w:pPr>
        <w:spacing w:after="200" w:line="360" w:lineRule="auto"/>
        <w:ind w:left="720"/>
        <w:jc w:val="both"/>
        <w:rPr>
          <w:rFonts w:ascii="Calibri" w:eastAsia="Calibri" w:hAnsi="Calibri" w:cs="David"/>
          <w:rtl/>
        </w:rPr>
      </w:pPr>
    </w:p>
    <w:p w:rsidR="009969F1" w:rsidRDefault="009969F1" w:rsidP="009969F1">
      <w:pPr>
        <w:spacing w:after="200" w:line="360" w:lineRule="auto"/>
        <w:ind w:left="720"/>
        <w:jc w:val="both"/>
        <w:rPr>
          <w:rFonts w:ascii="Calibri" w:eastAsia="Calibri" w:hAnsi="Calibri" w:cs="David"/>
          <w:rtl/>
        </w:rPr>
      </w:pPr>
      <w:r>
        <w:rPr>
          <w:rFonts w:ascii="Calibri" w:eastAsia="Calibri" w:hAnsi="Calibri" w:cs="David" w:hint="cs"/>
          <w:rtl/>
        </w:rPr>
        <w:t>כמו כן, על מנת להבטיח מתן שירות שוויוני לאנשים עם מוגבלות, קבע מחוקק המשנה</w:t>
      </w:r>
      <w:r>
        <w:rPr>
          <w:rFonts w:ascii="Calibri" w:eastAsia="Calibri" w:hAnsi="Calibri" w:cs="David" w:hint="cs"/>
          <w:noProof/>
          <w:rtl/>
          <w:lang w:val="x-none" w:eastAsia="he-IL"/>
        </w:rPr>
        <w:t xml:space="preserve"> בתקנות 87-89 לתקנות שוויון זכויות לאנשים עם מוגבלות (התאמות נגישות לשירות), תשע"ג-2013, כי הנתבע כנותן שירות מחוייב ליידע את עובדיו, להכשירם ולהדריכם בנושא מתן שירות שוויוני לאנשים עם מוגבלות, ובנושא מוגבלויות בכלל, וכן בדבר כללי התנהגות נאותים כלפי אנשים עם מוגבלות בעת מתן השירות, לרבות דרך ולשון הפנייה אליהם.</w:t>
      </w:r>
      <w:r>
        <w:rPr>
          <w:rFonts w:ascii="Calibri" w:eastAsia="Calibri" w:hAnsi="Calibri" w:cs="David" w:hint="cs"/>
          <w:rtl/>
        </w:rPr>
        <w:t xml:space="preserve"> </w:t>
      </w:r>
    </w:p>
    <w:p w:rsidR="009969F1" w:rsidRDefault="009969F1" w:rsidP="009969F1">
      <w:pPr>
        <w:spacing w:after="200" w:line="360" w:lineRule="auto"/>
        <w:ind w:left="720"/>
        <w:jc w:val="both"/>
        <w:rPr>
          <w:rFonts w:ascii="Calibri" w:eastAsia="Calibri" w:hAnsi="Calibri" w:cs="David"/>
          <w:rtl/>
        </w:rPr>
      </w:pPr>
      <w:r>
        <w:rPr>
          <w:rFonts w:ascii="Calibri" w:eastAsia="Calibri" w:hAnsi="Calibri" w:cs="David" w:hint="cs"/>
          <w:rtl/>
        </w:rPr>
        <w:t xml:space="preserve">סעיף 19 נא(א) לחוק השוויון קובע כי מעשה או מחדל בניגוד להוראת סעיף 19ו בניגוד לתקנות הנגישות הם בבחינת עוולה אזרחית והוראות פקודת </w:t>
      </w:r>
      <w:proofErr w:type="spellStart"/>
      <w:r>
        <w:rPr>
          <w:rFonts w:ascii="Calibri" w:eastAsia="Calibri" w:hAnsi="Calibri" w:cs="David" w:hint="cs"/>
          <w:rtl/>
        </w:rPr>
        <w:t>הנזיקין</w:t>
      </w:r>
      <w:proofErr w:type="spellEnd"/>
      <w:r>
        <w:rPr>
          <w:rFonts w:ascii="Calibri" w:eastAsia="Calibri" w:hAnsi="Calibri" w:cs="David" w:hint="cs"/>
          <w:rtl/>
        </w:rPr>
        <w:t xml:space="preserve"> יחולו עליה, בכפוף להוראת הסעיף הנדון. סעיף 19נא(ב)(1) קובע כי ביהמ"ש רשאי לפסוק בגין כל עוולה כאמור סעד של פיצויים בלא הוכחת נזק, בסכום שלא יעלה על 62,776 ש"ח , מעודכן למועד הגשת התביעה, וזאת בנוסף ליתר </w:t>
      </w:r>
      <w:proofErr w:type="spellStart"/>
      <w:r>
        <w:rPr>
          <w:rFonts w:ascii="Calibri" w:eastAsia="Calibri" w:hAnsi="Calibri" w:cs="David" w:hint="cs"/>
          <w:rtl/>
        </w:rPr>
        <w:t>הסעדים</w:t>
      </w:r>
      <w:proofErr w:type="spellEnd"/>
      <w:r>
        <w:rPr>
          <w:rFonts w:ascii="Calibri" w:eastAsia="Calibri" w:hAnsi="Calibri" w:cs="David" w:hint="cs"/>
          <w:rtl/>
        </w:rPr>
        <w:t xml:space="preserve"> שבסמכותו לפסוק. </w:t>
      </w:r>
    </w:p>
    <w:p w:rsidR="009969F1" w:rsidRDefault="009969F1" w:rsidP="009969F1">
      <w:pPr>
        <w:numPr>
          <w:ilvl w:val="0"/>
          <w:numId w:val="1"/>
        </w:numPr>
        <w:spacing w:before="120" w:after="120" w:line="360" w:lineRule="auto"/>
        <w:jc w:val="both"/>
        <w:rPr>
          <w:rFonts w:ascii="Arial" w:hAnsi="Arial" w:cs="David"/>
          <w:rtl/>
        </w:rPr>
      </w:pPr>
      <w:r>
        <w:rPr>
          <w:rFonts w:ascii="Arial" w:hAnsi="Arial" w:cs="David" w:hint="cs"/>
          <w:rtl/>
        </w:rPr>
        <w:t xml:space="preserve">ביהמ"ש העליון, בפרשת </w:t>
      </w:r>
      <w:r>
        <w:rPr>
          <w:rFonts w:ascii="Arial" w:hAnsi="Arial" w:cs="David" w:hint="cs"/>
          <w:b/>
          <w:bCs/>
          <w:rtl/>
        </w:rPr>
        <w:t>מחמלי</w:t>
      </w:r>
      <w:r>
        <w:rPr>
          <w:rStyle w:val="a6"/>
          <w:rFonts w:ascii="Arial" w:hAnsi="Arial" w:cs="David"/>
          <w:rtl/>
        </w:rPr>
        <w:footnoteReference w:id="2"/>
      </w:r>
      <w:r>
        <w:rPr>
          <w:rFonts w:ascii="Arial" w:hAnsi="Arial" w:cs="David" w:hint="cs"/>
          <w:rtl/>
        </w:rPr>
        <w:t xml:space="preserve">, עמד על חשיבותו של חוק השוויון וקבע כי לחוק מעמד "מעין חוקתי" משהוא נועד למנוע פגיעה חמורה בדמות אפליה והוא מבטא את העקרונות שהותוו בחוקי היסוד ובייחוד חוק יסוד כבוד האדם וחירותו. עוד נקבע כי חוק השוויון מבטא את היחס המחודש הנדרש מהחברה בישראל לאנשים עם מוגבלות. על מנת לממש את מטרות החוק יש לפרשו בהרחבה, הגם שבהגינות כלפי כל הצדדים המעורבים. </w:t>
      </w:r>
    </w:p>
    <w:p w:rsidR="009969F1" w:rsidRDefault="009969F1" w:rsidP="009969F1">
      <w:pPr>
        <w:spacing w:before="120" w:after="120" w:line="360" w:lineRule="auto"/>
        <w:jc w:val="both"/>
        <w:rPr>
          <w:rFonts w:cs="David"/>
          <w:b/>
          <w:bCs/>
          <w:sz w:val="32"/>
          <w:szCs w:val="32"/>
          <w:u w:val="single"/>
        </w:rPr>
      </w:pPr>
    </w:p>
    <w:p w:rsidR="009969F1" w:rsidRDefault="009969F1" w:rsidP="009969F1">
      <w:pPr>
        <w:spacing w:before="120" w:after="120" w:line="360" w:lineRule="auto"/>
        <w:jc w:val="both"/>
        <w:rPr>
          <w:rFonts w:cs="David"/>
          <w:b/>
          <w:bCs/>
          <w:sz w:val="32"/>
          <w:szCs w:val="32"/>
          <w:u w:val="single"/>
          <w:rtl/>
        </w:rPr>
      </w:pPr>
      <w:r>
        <w:rPr>
          <w:rFonts w:cs="David" w:hint="cs"/>
          <w:b/>
          <w:bCs/>
          <w:sz w:val="32"/>
          <w:szCs w:val="32"/>
          <w:u w:val="single"/>
          <w:rtl/>
        </w:rPr>
        <w:t xml:space="preserve">היישום בענייננו </w:t>
      </w:r>
    </w:p>
    <w:p w:rsidR="009969F1" w:rsidRDefault="009969F1" w:rsidP="00450B2D">
      <w:pPr>
        <w:numPr>
          <w:ilvl w:val="0"/>
          <w:numId w:val="1"/>
        </w:numPr>
        <w:spacing w:before="120" w:after="120" w:line="360" w:lineRule="auto"/>
        <w:jc w:val="both"/>
        <w:rPr>
          <w:rFonts w:cs="David"/>
          <w:rtl/>
        </w:rPr>
      </w:pPr>
      <w:r>
        <w:rPr>
          <w:rFonts w:cs="David" w:hint="cs"/>
          <w:rtl/>
        </w:rPr>
        <w:t xml:space="preserve">התובעת תטען כי הסירוב לפתוח חשבון עובר ושב למר </w:t>
      </w:r>
      <w:r w:rsidR="00450B2D">
        <w:rPr>
          <w:rFonts w:ascii="Calibri" w:eastAsia="Calibri" w:hAnsi="Calibri" w:cs="David" w:hint="cs"/>
          <w:b/>
          <w:bCs/>
          <w:rtl/>
        </w:rPr>
        <w:t>********</w:t>
      </w:r>
      <w:r w:rsidR="00450B2D">
        <w:rPr>
          <w:rFonts w:cs="David" w:hint="cs"/>
          <w:rtl/>
        </w:rPr>
        <w:t xml:space="preserve"> </w:t>
      </w:r>
      <w:r>
        <w:rPr>
          <w:rFonts w:cs="David" w:hint="cs"/>
          <w:rtl/>
        </w:rPr>
        <w:t xml:space="preserve">והדרישה הלא עניינית להציג אישור של פסיכיאטר כתנאי לכך – הם בבחינת אפליה אסורה לפי חוק השוויון. התובעת תטען כי מהעובדות המתוארות לעיל עולה כי הנתבע, אשר מספק שירות ציבורי בדמות שירותי בנקאות סרב לספק את השירות הציבורי/המוצר הבנקאי למר </w:t>
      </w:r>
      <w:r w:rsidR="00450B2D">
        <w:rPr>
          <w:rFonts w:ascii="Calibri" w:eastAsia="Calibri" w:hAnsi="Calibri" w:cs="David" w:hint="cs"/>
          <w:b/>
          <w:bCs/>
          <w:rtl/>
        </w:rPr>
        <w:t>********</w:t>
      </w:r>
      <w:r w:rsidR="00450B2D">
        <w:rPr>
          <w:rFonts w:cs="David" w:hint="cs"/>
          <w:rtl/>
        </w:rPr>
        <w:t xml:space="preserve"> </w:t>
      </w:r>
      <w:r>
        <w:rPr>
          <w:rFonts w:cs="David" w:hint="cs"/>
          <w:rtl/>
        </w:rPr>
        <w:t>מחמת מוגבלותו בלבד;</w:t>
      </w:r>
      <w:r>
        <w:rPr>
          <w:rFonts w:cs="David" w:hint="cs"/>
          <w:sz w:val="32"/>
          <w:szCs w:val="32"/>
          <w:rtl/>
        </w:rPr>
        <w:t xml:space="preserve"> </w:t>
      </w:r>
      <w:r>
        <w:rPr>
          <w:rFonts w:cs="David" w:hint="cs"/>
          <w:rtl/>
        </w:rPr>
        <w:t xml:space="preserve">קבע תנאים שלא מן העניין המונעים או מגבילים את השימוש בשירות הציבורי או את ההנאה ממנו; ובנוסף, השירות הציבורי אשר ניתן ע"י הנתבע למר </w:t>
      </w:r>
      <w:r w:rsidR="00450B2D">
        <w:rPr>
          <w:rFonts w:ascii="Calibri" w:eastAsia="Calibri" w:hAnsi="Calibri" w:cs="David" w:hint="cs"/>
          <w:b/>
          <w:bCs/>
          <w:rtl/>
        </w:rPr>
        <w:t>********</w:t>
      </w:r>
      <w:r w:rsidR="00450B2D">
        <w:rPr>
          <w:rFonts w:cs="David" w:hint="cs"/>
          <w:rtl/>
        </w:rPr>
        <w:t xml:space="preserve"> </w:t>
      </w:r>
      <w:r>
        <w:rPr>
          <w:rFonts w:cs="David" w:hint="cs"/>
          <w:rtl/>
        </w:rPr>
        <w:t xml:space="preserve">נופל בתנאיו מזה אשר מסופק בדרך כלל – וזאת עקב מוגבלותו. </w:t>
      </w:r>
    </w:p>
    <w:p w:rsidR="009969F1" w:rsidRDefault="009969F1" w:rsidP="00450B2D">
      <w:pPr>
        <w:numPr>
          <w:ilvl w:val="0"/>
          <w:numId w:val="1"/>
        </w:numPr>
        <w:spacing w:before="120" w:after="120" w:line="360" w:lineRule="auto"/>
        <w:jc w:val="both"/>
        <w:rPr>
          <w:rFonts w:cs="David"/>
          <w:rtl/>
        </w:rPr>
      </w:pPr>
      <w:r>
        <w:rPr>
          <w:rFonts w:cs="David" w:hint="cs"/>
          <w:rtl/>
        </w:rPr>
        <w:t xml:space="preserve">התובעת תטען, כי התובע היה כשיר לבצע פעולות משפטיות ובהן פתיחת חשבון בנק ולא הייתה כל הצדקה להצבת הדרישה המפלה אשר  הייתה בבחינת לא יותר מדרישה מפלה רק בשל היותו של מר </w:t>
      </w:r>
      <w:r w:rsidR="00450B2D">
        <w:rPr>
          <w:rFonts w:ascii="Calibri" w:eastAsia="Calibri" w:hAnsi="Calibri" w:cs="David" w:hint="cs"/>
          <w:b/>
          <w:bCs/>
          <w:rtl/>
        </w:rPr>
        <w:t>********</w:t>
      </w:r>
      <w:r w:rsidR="00450B2D">
        <w:rPr>
          <w:rFonts w:cs="David" w:hint="cs"/>
          <w:rtl/>
        </w:rPr>
        <w:t xml:space="preserve"> </w:t>
      </w:r>
      <w:r>
        <w:rPr>
          <w:rFonts w:cs="David" w:hint="cs"/>
          <w:rtl/>
        </w:rPr>
        <w:t xml:space="preserve">אדם עם מוגבלות נפשית. </w:t>
      </w:r>
    </w:p>
    <w:p w:rsidR="009969F1" w:rsidRDefault="009969F1" w:rsidP="00450B2D">
      <w:pPr>
        <w:spacing w:before="120" w:after="120" w:line="360" w:lineRule="auto"/>
        <w:ind w:left="360"/>
        <w:jc w:val="both"/>
        <w:rPr>
          <w:rFonts w:cs="David"/>
        </w:rPr>
      </w:pPr>
      <w:r>
        <w:rPr>
          <w:rFonts w:cs="David" w:hint="cs"/>
          <w:rtl/>
        </w:rPr>
        <w:t xml:space="preserve">היחס המפלה, החל כבר בשלב השאלות בו הפקידה חקרה את מר </w:t>
      </w:r>
      <w:r w:rsidR="00450B2D">
        <w:rPr>
          <w:rFonts w:ascii="Calibri" w:eastAsia="Calibri" w:hAnsi="Calibri" w:cs="David" w:hint="cs"/>
          <w:b/>
          <w:bCs/>
          <w:rtl/>
        </w:rPr>
        <w:t>********</w:t>
      </w:r>
      <w:r w:rsidR="00450B2D">
        <w:rPr>
          <w:rFonts w:cs="David" w:hint="cs"/>
          <w:rtl/>
        </w:rPr>
        <w:t xml:space="preserve"> </w:t>
      </w:r>
      <w:r>
        <w:rPr>
          <w:rFonts w:cs="David" w:hint="cs"/>
          <w:rtl/>
        </w:rPr>
        <w:t xml:space="preserve">בדבר מהות הקצבה שתיכנס לחשבון – זאת בעוד שלא הייתה כל רלוונטיות לשאלה בדבר סוג הקצבה ובדבר סוג המוגבלות ואין לשאלות אלה כל קשר לפרטים להם נזקק פקיד בנק על מנת לפתוח חשבון ללקוח. עצם הצגת שאלות אלה כבר היא בבחינת אפליה. </w:t>
      </w:r>
    </w:p>
    <w:p w:rsidR="009969F1" w:rsidRDefault="009969F1" w:rsidP="00450B2D">
      <w:pPr>
        <w:spacing w:before="120" w:after="120" w:line="360" w:lineRule="auto"/>
        <w:ind w:left="360"/>
        <w:jc w:val="both"/>
        <w:rPr>
          <w:rFonts w:cs="David"/>
          <w:rtl/>
        </w:rPr>
      </w:pPr>
      <w:r>
        <w:rPr>
          <w:rFonts w:cs="David" w:hint="cs"/>
          <w:rtl/>
        </w:rPr>
        <w:t xml:space="preserve">תוסיף התובעת ותטען כי הסיבה היחידה לכך שהפקידה לא המשיכה בהליך פתיחת החשבון כרגיל אלא הלכה להתייעץ עם המנהל ולאחר מכן הציבה בפני מר </w:t>
      </w:r>
      <w:r w:rsidR="00450B2D">
        <w:rPr>
          <w:rFonts w:ascii="Calibri" w:eastAsia="Calibri" w:hAnsi="Calibri" w:cs="David" w:hint="cs"/>
          <w:b/>
          <w:bCs/>
          <w:rtl/>
        </w:rPr>
        <w:t>********</w:t>
      </w:r>
      <w:r w:rsidR="00450B2D">
        <w:rPr>
          <w:rFonts w:cs="David" w:hint="cs"/>
          <w:rtl/>
        </w:rPr>
        <w:t xml:space="preserve"> </w:t>
      </w:r>
      <w:r>
        <w:rPr>
          <w:rFonts w:cs="David" w:hint="cs"/>
          <w:rtl/>
        </w:rPr>
        <w:t xml:space="preserve">את דרישתו המפלה של הבנק להמציא אישור פסיכיאטר – הייתה עצם העובדה שהוא אדם עם מוגבלות נפשית המתגורר </w:t>
      </w:r>
      <w:r w:rsidR="00450B2D">
        <w:rPr>
          <w:rFonts w:cs="David" w:hint="cs"/>
          <w:rtl/>
        </w:rPr>
        <w:t>ב</w:t>
      </w:r>
      <w:r w:rsidR="00450B2D">
        <w:rPr>
          <w:rFonts w:ascii="Calibri" w:eastAsia="Calibri" w:hAnsi="Calibri" w:cs="David" w:hint="cs"/>
          <w:b/>
          <w:bCs/>
          <w:rtl/>
        </w:rPr>
        <w:t>********</w:t>
      </w:r>
      <w:r>
        <w:rPr>
          <w:rFonts w:cs="David" w:hint="cs"/>
          <w:rtl/>
        </w:rPr>
        <w:t>. כלומר, עצם היותו אדם עם מוגבלות ולא כל טעם ענייני אחר.</w:t>
      </w:r>
    </w:p>
    <w:p w:rsidR="009969F1" w:rsidRDefault="009969F1" w:rsidP="00450B2D">
      <w:pPr>
        <w:numPr>
          <w:ilvl w:val="0"/>
          <w:numId w:val="1"/>
        </w:numPr>
        <w:spacing w:before="120" w:after="120" w:line="360" w:lineRule="auto"/>
        <w:jc w:val="both"/>
        <w:rPr>
          <w:rFonts w:cs="David"/>
          <w:rtl/>
        </w:rPr>
      </w:pPr>
      <w:r>
        <w:rPr>
          <w:rFonts w:cs="David" w:hint="cs"/>
          <w:rtl/>
        </w:rPr>
        <w:t xml:space="preserve">התובעת תטען כי אין כל ממש בטענתו המאוחרת של הנתבע במכתבו לנציבות (נספח 6) לפיה מר </w:t>
      </w:r>
      <w:r w:rsidR="00450B2D">
        <w:rPr>
          <w:rFonts w:ascii="Calibri" w:eastAsia="Calibri" w:hAnsi="Calibri" w:cs="David" w:hint="cs"/>
          <w:b/>
          <w:bCs/>
          <w:rtl/>
        </w:rPr>
        <w:t>********</w:t>
      </w:r>
      <w:r w:rsidR="00450B2D">
        <w:rPr>
          <w:rFonts w:cs="David" w:hint="cs"/>
          <w:rtl/>
        </w:rPr>
        <w:t xml:space="preserve"> </w:t>
      </w:r>
      <w:r>
        <w:rPr>
          <w:rFonts w:cs="David" w:hint="cs"/>
          <w:rtl/>
        </w:rPr>
        <w:t xml:space="preserve">כלל לא ניהל את השיחה עם הפקידה וגב' </w:t>
      </w:r>
      <w:r w:rsidR="00450B2D">
        <w:rPr>
          <w:rFonts w:ascii="Calibri" w:eastAsia="Calibri" w:hAnsi="Calibri" w:cs="David" w:hint="cs"/>
          <w:b/>
          <w:bCs/>
          <w:rtl/>
        </w:rPr>
        <w:t>********</w:t>
      </w:r>
      <w:r w:rsidR="00450B2D">
        <w:rPr>
          <w:rFonts w:cs="David" w:hint="cs"/>
          <w:rtl/>
        </w:rPr>
        <w:t xml:space="preserve"> </w:t>
      </w:r>
      <w:r>
        <w:rPr>
          <w:rFonts w:cs="David" w:hint="cs"/>
          <w:rtl/>
        </w:rPr>
        <w:t xml:space="preserve">הייתה זו שניהלה את כל השיחה. טענה זו, שנעדרת מתשובת הבנק לגב' </w:t>
      </w:r>
      <w:r w:rsidR="00450B2D">
        <w:rPr>
          <w:rFonts w:ascii="Calibri" w:eastAsia="Calibri" w:hAnsi="Calibri" w:cs="David" w:hint="cs"/>
          <w:b/>
          <w:bCs/>
          <w:rtl/>
        </w:rPr>
        <w:t>********</w:t>
      </w:r>
      <w:r w:rsidR="00450B2D">
        <w:rPr>
          <w:rFonts w:cs="David" w:hint="cs"/>
          <w:rtl/>
        </w:rPr>
        <w:t xml:space="preserve"> </w:t>
      </w:r>
      <w:r>
        <w:rPr>
          <w:rFonts w:cs="David" w:hint="cs"/>
          <w:rtl/>
        </w:rPr>
        <w:t xml:space="preserve">(נספח 3) ואשר גם לא הועלתה בפני גב' </w:t>
      </w:r>
      <w:r w:rsidR="00450B2D">
        <w:rPr>
          <w:rFonts w:ascii="Calibri" w:eastAsia="Calibri" w:hAnsi="Calibri" w:cs="David" w:hint="cs"/>
          <w:b/>
          <w:bCs/>
          <w:rtl/>
        </w:rPr>
        <w:t>********</w:t>
      </w:r>
      <w:r w:rsidR="00450B2D">
        <w:rPr>
          <w:rFonts w:cs="David" w:hint="cs"/>
          <w:rtl/>
        </w:rPr>
        <w:t xml:space="preserve"> </w:t>
      </w:r>
      <w:r>
        <w:rPr>
          <w:rFonts w:cs="David" w:hint="cs"/>
          <w:rtl/>
        </w:rPr>
        <w:t xml:space="preserve">עת הגיעה עצמה לבנק ביום 28/12/16 – הועלתה ע"י הבנק בשלב מאוחר, בצוק העיתים,  על מנת להצדיק את טענתו כאילו ביקש את האישור </w:t>
      </w:r>
      <w:proofErr w:type="spellStart"/>
      <w:r>
        <w:rPr>
          <w:rFonts w:cs="David" w:hint="cs"/>
          <w:rtl/>
        </w:rPr>
        <w:t>מכח</w:t>
      </w:r>
      <w:proofErr w:type="spellEnd"/>
      <w:r>
        <w:rPr>
          <w:rFonts w:cs="David" w:hint="cs"/>
          <w:rtl/>
        </w:rPr>
        <w:t xml:space="preserve"> חובת הזהירות המוטלת עליו. התובעת תטען כי לא היה דבר בהתנהגותו של מר </w:t>
      </w:r>
      <w:r w:rsidR="00450B2D">
        <w:rPr>
          <w:rFonts w:ascii="Calibri" w:eastAsia="Calibri" w:hAnsi="Calibri" w:cs="David" w:hint="cs"/>
          <w:b/>
          <w:bCs/>
          <w:rtl/>
        </w:rPr>
        <w:t>********</w:t>
      </w:r>
      <w:r w:rsidR="00450B2D">
        <w:rPr>
          <w:rFonts w:cs="David" w:hint="cs"/>
          <w:rtl/>
        </w:rPr>
        <w:t xml:space="preserve"> </w:t>
      </w:r>
      <w:r>
        <w:rPr>
          <w:rFonts w:cs="David" w:hint="cs"/>
          <w:rtl/>
        </w:rPr>
        <w:t xml:space="preserve">המצביע על כך שאין לו אפשרות לנהל את ענייניו הכספיים או כי הוא נתון לניצול. השלב הראשון בו גב' </w:t>
      </w:r>
      <w:r w:rsidR="00450B2D">
        <w:rPr>
          <w:rFonts w:ascii="Calibri" w:eastAsia="Calibri" w:hAnsi="Calibri" w:cs="David" w:hint="cs"/>
          <w:b/>
          <w:bCs/>
          <w:rtl/>
        </w:rPr>
        <w:t>********</w:t>
      </w:r>
      <w:r w:rsidR="00450B2D">
        <w:rPr>
          <w:rFonts w:cs="David" w:hint="cs"/>
          <w:rtl/>
        </w:rPr>
        <w:t xml:space="preserve"> </w:t>
      </w:r>
      <w:r>
        <w:rPr>
          <w:rFonts w:cs="David" w:hint="cs"/>
          <w:rtl/>
        </w:rPr>
        <w:t xml:space="preserve">התערבה בשיחה היה בכל הנוגע להצעתה למסור את מספר הטלפון שלה או של מקום המגורים שלו, משאין לו מכשיר נייד.  </w:t>
      </w:r>
    </w:p>
    <w:p w:rsidR="009969F1" w:rsidRDefault="009969F1" w:rsidP="009969F1">
      <w:pPr>
        <w:numPr>
          <w:ilvl w:val="0"/>
          <w:numId w:val="1"/>
        </w:numPr>
        <w:spacing w:before="120" w:after="120" w:line="360" w:lineRule="auto"/>
        <w:jc w:val="both"/>
        <w:rPr>
          <w:rFonts w:cs="David"/>
          <w:rtl/>
        </w:rPr>
      </w:pPr>
      <w:r>
        <w:rPr>
          <w:rFonts w:cs="David" w:hint="cs"/>
          <w:rtl/>
        </w:rPr>
        <w:t xml:space="preserve">לא נעלם מעיניה של התובעת כי הבנק חב בחובות זהירות כלפי לקוחותיו או המבקשים את שירותו. עם זאת, אין בכך כדי להצדיק נקיטת אפליה וסירוב לפתוח חשבון בנק במקרה כמו המקרה שלפנינו בו לא היו נסיבות חריגות. </w:t>
      </w:r>
      <w:r>
        <w:rPr>
          <w:rFonts w:cs="David" w:hint="cs"/>
          <w:b/>
          <w:bCs/>
          <w:rtl/>
        </w:rPr>
        <w:t>ההיפך הוא הנכון</w:t>
      </w:r>
      <w:r>
        <w:rPr>
          <w:rFonts w:cs="David" w:hint="cs"/>
          <w:rtl/>
        </w:rPr>
        <w:t xml:space="preserve">- התובע ניהל היטב את השיחה עם הפקידה, ענה לשאלותיה והציג את רצונו הברור לפתוח חשבון בנק. </w:t>
      </w:r>
    </w:p>
    <w:p w:rsidR="009969F1" w:rsidRDefault="009969F1" w:rsidP="00450B2D">
      <w:pPr>
        <w:spacing w:before="120" w:after="120" w:line="360" w:lineRule="auto"/>
        <w:ind w:left="360"/>
        <w:jc w:val="both"/>
        <w:rPr>
          <w:rFonts w:cs="David"/>
        </w:rPr>
      </w:pPr>
      <w:r>
        <w:rPr>
          <w:rFonts w:cs="David" w:hint="cs"/>
          <w:b/>
          <w:bCs/>
          <w:rtl/>
        </w:rPr>
        <w:t xml:space="preserve">הסיבה היחידה בגינה הנתבע סירב לפתוח את החשבון </w:t>
      </w:r>
      <w:r>
        <w:rPr>
          <w:rFonts w:cs="David" w:hint="cs"/>
          <w:rtl/>
        </w:rPr>
        <w:t xml:space="preserve">– הייתה עצם היותו אדם המקבל קצבת נכות עקב נכות נפשית ועצם היותו מתגורר </w:t>
      </w:r>
      <w:r w:rsidR="00450B2D">
        <w:rPr>
          <w:rFonts w:cs="David" w:hint="cs"/>
          <w:rtl/>
        </w:rPr>
        <w:t>ב</w:t>
      </w:r>
      <w:r w:rsidR="00450B2D">
        <w:rPr>
          <w:rFonts w:ascii="Calibri" w:eastAsia="Calibri" w:hAnsi="Calibri" w:cs="David" w:hint="cs"/>
          <w:b/>
          <w:bCs/>
          <w:rtl/>
        </w:rPr>
        <w:t>********</w:t>
      </w:r>
      <w:r w:rsidR="00450B2D">
        <w:rPr>
          <w:rFonts w:cs="David" w:hint="cs"/>
          <w:rtl/>
        </w:rPr>
        <w:t xml:space="preserve"> </w:t>
      </w:r>
      <w:r>
        <w:rPr>
          <w:rFonts w:cs="David" w:hint="cs"/>
          <w:rtl/>
        </w:rPr>
        <w:t xml:space="preserve"> – ולא התנהלותו בשטח. </w:t>
      </w:r>
    </w:p>
    <w:p w:rsidR="009969F1" w:rsidRDefault="009969F1" w:rsidP="00450B2D">
      <w:pPr>
        <w:numPr>
          <w:ilvl w:val="0"/>
          <w:numId w:val="1"/>
        </w:numPr>
        <w:spacing w:before="120" w:after="120" w:line="360" w:lineRule="auto"/>
        <w:jc w:val="both"/>
        <w:rPr>
          <w:rFonts w:cs="David"/>
          <w:rtl/>
        </w:rPr>
      </w:pPr>
      <w:r>
        <w:rPr>
          <w:rFonts w:cs="David" w:hint="cs"/>
          <w:rtl/>
        </w:rPr>
        <w:t xml:space="preserve">מעבר לעצם הצבת הדרישה המפלה בדמות הדרישה להמציא אישור פסיכיאטר, הנתבע הפר את חובותיו </w:t>
      </w:r>
      <w:proofErr w:type="spellStart"/>
      <w:r>
        <w:rPr>
          <w:rFonts w:cs="David" w:hint="cs"/>
          <w:rtl/>
        </w:rPr>
        <w:t>מכח</w:t>
      </w:r>
      <w:proofErr w:type="spellEnd"/>
      <w:r>
        <w:rPr>
          <w:rFonts w:cs="David" w:hint="cs"/>
          <w:rtl/>
        </w:rPr>
        <w:t xml:space="preserve"> חוק השוויון גם לאור האופן המשפיל בו נהג במר </w:t>
      </w:r>
      <w:r w:rsidR="00450B2D">
        <w:rPr>
          <w:rFonts w:ascii="Calibri" w:eastAsia="Calibri" w:hAnsi="Calibri" w:cs="David" w:hint="cs"/>
          <w:b/>
          <w:bCs/>
          <w:rtl/>
        </w:rPr>
        <w:t>********</w:t>
      </w:r>
      <w:r w:rsidR="00450B2D">
        <w:rPr>
          <w:rFonts w:cs="David" w:hint="cs"/>
          <w:rtl/>
        </w:rPr>
        <w:t xml:space="preserve"> </w:t>
      </w:r>
      <w:r>
        <w:rPr>
          <w:rFonts w:cs="David" w:hint="cs"/>
          <w:rtl/>
        </w:rPr>
        <w:t xml:space="preserve">במהלך שני המועדים הנ"ל בהם הגיע לבנק. </w:t>
      </w:r>
    </w:p>
    <w:p w:rsidR="009969F1" w:rsidRDefault="009969F1" w:rsidP="00450B2D">
      <w:pPr>
        <w:spacing w:before="120" w:after="120" w:line="360" w:lineRule="auto"/>
        <w:ind w:left="360"/>
        <w:jc w:val="both"/>
        <w:rPr>
          <w:rFonts w:cs="David"/>
        </w:rPr>
      </w:pPr>
      <w:r>
        <w:rPr>
          <w:rFonts w:cs="David" w:hint="cs"/>
          <w:rtl/>
        </w:rPr>
        <w:t xml:space="preserve">יחס משפיל זה בא לידי ביטוי בכך שמשלב מסוים הפקידה דיברה רק 'מעל ראשו' של התובע והתעלמה ממנו, כאילו היה 'שקוף'; באמירות של הפקידה כי אינה יודעת אם 'הוא בסדר' בעוד שלגבי גב' </w:t>
      </w:r>
      <w:r w:rsidR="00450B2D">
        <w:rPr>
          <w:rFonts w:ascii="Calibri" w:eastAsia="Calibri" w:hAnsi="Calibri" w:cs="David" w:hint="cs"/>
          <w:b/>
          <w:bCs/>
          <w:rtl/>
        </w:rPr>
        <w:t>********</w:t>
      </w:r>
      <w:r w:rsidR="00450B2D">
        <w:rPr>
          <w:rFonts w:cs="David" w:hint="cs"/>
          <w:rtl/>
        </w:rPr>
        <w:t xml:space="preserve"> </w:t>
      </w:r>
      <w:r>
        <w:rPr>
          <w:rFonts w:cs="David" w:hint="cs"/>
          <w:rtl/>
        </w:rPr>
        <w:t xml:space="preserve">וגב' </w:t>
      </w:r>
      <w:r w:rsidR="00450B2D">
        <w:rPr>
          <w:rFonts w:ascii="Calibri" w:eastAsia="Calibri" w:hAnsi="Calibri" w:cs="David" w:hint="cs"/>
          <w:b/>
          <w:bCs/>
          <w:rtl/>
        </w:rPr>
        <w:t>********</w:t>
      </w:r>
      <w:r w:rsidR="00450B2D">
        <w:rPr>
          <w:rFonts w:cs="David" w:hint="cs"/>
          <w:rtl/>
        </w:rPr>
        <w:t xml:space="preserve"> </w:t>
      </w:r>
      <w:r>
        <w:rPr>
          <w:rFonts w:cs="David" w:hint="cs"/>
          <w:rtl/>
        </w:rPr>
        <w:t xml:space="preserve">ברור שהן 'בסדר'; באמירה המעליבה כי אינה יודעת אם הוא יודע קרוא וכתוב וכאשר השיב לה בחיוב ואף שיודע אנגלית היא לא היססה והגישה לו דף לבחון אם אכן כך הדבר, כאילו שנושא השפה הוא תנאי לפתיחת חשבון וכאילו שהיא עורכת 'מבחן' זה לכלל הלקוחות. </w:t>
      </w:r>
    </w:p>
    <w:p w:rsidR="009969F1" w:rsidRDefault="009969F1" w:rsidP="00450B2D">
      <w:pPr>
        <w:spacing w:before="120" w:after="120" w:line="360" w:lineRule="auto"/>
        <w:ind w:left="360"/>
        <w:jc w:val="both"/>
        <w:rPr>
          <w:rFonts w:cs="David"/>
        </w:rPr>
      </w:pPr>
      <w:r>
        <w:rPr>
          <w:rFonts w:cs="David" w:hint="cs"/>
          <w:rtl/>
        </w:rPr>
        <w:t xml:space="preserve">מר </w:t>
      </w:r>
      <w:r w:rsidR="00450B2D">
        <w:rPr>
          <w:rFonts w:ascii="Calibri" w:eastAsia="Calibri" w:hAnsi="Calibri" w:cs="David" w:hint="cs"/>
          <w:b/>
          <w:bCs/>
          <w:rtl/>
        </w:rPr>
        <w:t>********</w:t>
      </w:r>
      <w:r w:rsidR="00450B2D">
        <w:rPr>
          <w:rFonts w:cs="David" w:hint="cs"/>
          <w:rtl/>
        </w:rPr>
        <w:t xml:space="preserve"> </w:t>
      </w:r>
      <w:r>
        <w:rPr>
          <w:rFonts w:cs="David" w:hint="cs"/>
          <w:rtl/>
        </w:rPr>
        <w:t xml:space="preserve">חש מושפל עד מאד מהמעמד וסיפר על כך לצוות המטפל שלו. אף בהגעתה של מנהלת המגורים הטיפוליים לסניף הבנק לא היה כדי להועיל והיחס המפלה והמשפיל המשיך גם בפגישה השנייה. </w:t>
      </w:r>
    </w:p>
    <w:p w:rsidR="009969F1" w:rsidRDefault="009969F1" w:rsidP="009969F1">
      <w:pPr>
        <w:pStyle w:val="a5"/>
        <w:rPr>
          <w:rFonts w:cs="David"/>
          <w:rtl/>
        </w:rPr>
      </w:pPr>
    </w:p>
    <w:p w:rsidR="009969F1" w:rsidRDefault="009969F1" w:rsidP="00450B2D">
      <w:pPr>
        <w:numPr>
          <w:ilvl w:val="0"/>
          <w:numId w:val="1"/>
        </w:numPr>
        <w:spacing w:before="120" w:after="120" w:line="360" w:lineRule="auto"/>
        <w:jc w:val="both"/>
        <w:rPr>
          <w:rFonts w:cs="David"/>
          <w:rtl/>
        </w:rPr>
      </w:pPr>
      <w:r>
        <w:rPr>
          <w:rFonts w:cs="David" w:hint="cs"/>
          <w:rtl/>
        </w:rPr>
        <w:t xml:space="preserve">למעלה מן הצורך תטען התובעת כי גם אם לדעתו של הבנק מתקיימות נסיבות </w:t>
      </w:r>
      <w:r>
        <w:rPr>
          <w:rFonts w:cs="David" w:hint="cs"/>
          <w:b/>
          <w:bCs/>
          <w:rtl/>
        </w:rPr>
        <w:t>חריגות</w:t>
      </w:r>
      <w:r>
        <w:rPr>
          <w:rFonts w:cs="David" w:hint="cs"/>
          <w:rtl/>
        </w:rPr>
        <w:t xml:space="preserve"> המצריכות עריכת בירור לשלול אפשרות שמבקש השירות לא נתון לניצול וכי הוא יודע לנהל את ענייניו הכספיים (נסיבות שלטענת התביעה לא התקיימו במקרה הנדון)  – הרי שאז , על מנת לעמוד בחובת הזהירות שלו, הוא יכול לערוך בירור לגבי הדברים וזאת בצורה עניינית ומכבדת ובוודאי לא באופן משפיל כמו שהיה בעניינו של מר </w:t>
      </w:r>
      <w:r w:rsidR="00450B2D">
        <w:rPr>
          <w:rFonts w:ascii="Calibri" w:eastAsia="Calibri" w:hAnsi="Calibri" w:cs="David" w:hint="cs"/>
          <w:b/>
          <w:bCs/>
          <w:rtl/>
        </w:rPr>
        <w:t>********</w:t>
      </w:r>
      <w:r w:rsidR="00450B2D">
        <w:rPr>
          <w:rFonts w:cs="David" w:hint="cs"/>
          <w:rtl/>
        </w:rPr>
        <w:t xml:space="preserve"> </w:t>
      </w:r>
      <w:r>
        <w:rPr>
          <w:rFonts w:cs="David" w:hint="cs"/>
          <w:rtl/>
        </w:rPr>
        <w:t xml:space="preserve">ולא בדמות הצגת דרישה מידית לקבל אישור רפואי שאינו רלוונטי, זאת טרם עריכת בירור משמעותי אם יש מקום לנקוט במקרה הנדון באופן חריג או לא, תוך בירור הנסיבות הרלוונטיות באופן ענייני ומכבד. </w:t>
      </w:r>
    </w:p>
    <w:p w:rsidR="009969F1" w:rsidRDefault="009969F1" w:rsidP="00450B2D">
      <w:pPr>
        <w:spacing w:before="120" w:after="120" w:line="360" w:lineRule="auto"/>
        <w:ind w:left="360"/>
        <w:jc w:val="both"/>
        <w:rPr>
          <w:rFonts w:cs="David"/>
          <w:rtl/>
        </w:rPr>
      </w:pPr>
      <w:r>
        <w:rPr>
          <w:rFonts w:cs="David" w:hint="cs"/>
          <w:rtl/>
        </w:rPr>
        <w:t xml:space="preserve">התובעת תטען כי במקרה שלפנינו הבנק נקט בדרך הקלה לו ביותר, אף אם לא הייתה לה כל הצדקה ותוך אדישות לעובדה שבדרך זו יש כדי לפגוע חמורות בזכויותיו של מר </w:t>
      </w:r>
      <w:r w:rsidR="00450B2D">
        <w:rPr>
          <w:rFonts w:ascii="Calibri" w:eastAsia="Calibri" w:hAnsi="Calibri" w:cs="David" w:hint="cs"/>
          <w:b/>
          <w:bCs/>
          <w:rtl/>
        </w:rPr>
        <w:t>********</w:t>
      </w:r>
      <w:r w:rsidR="00450B2D">
        <w:rPr>
          <w:rFonts w:cs="David" w:hint="cs"/>
          <w:rtl/>
        </w:rPr>
        <w:t xml:space="preserve"> </w:t>
      </w:r>
      <w:r>
        <w:rPr>
          <w:rFonts w:cs="David" w:hint="cs"/>
          <w:rtl/>
        </w:rPr>
        <w:t xml:space="preserve">לשוויון ולכבוד. </w:t>
      </w:r>
    </w:p>
    <w:p w:rsidR="009969F1" w:rsidRDefault="009969F1" w:rsidP="00450B2D">
      <w:pPr>
        <w:numPr>
          <w:ilvl w:val="0"/>
          <w:numId w:val="1"/>
        </w:numPr>
        <w:spacing w:before="120" w:after="120" w:line="360" w:lineRule="auto"/>
        <w:jc w:val="both"/>
        <w:rPr>
          <w:rFonts w:cs="David"/>
        </w:rPr>
      </w:pPr>
      <w:r>
        <w:rPr>
          <w:rFonts w:cs="David" w:hint="cs"/>
          <w:rtl/>
        </w:rPr>
        <w:t xml:space="preserve">נשוב ונזכיר כי גם ניסיונן של שתי נשות צוות מהמסגרת בה מתגורר התובע, אחת מהן מנהלת מקצועית של המסגרת כולה – להסביר לבנק שמר </w:t>
      </w:r>
      <w:r w:rsidR="00450B2D">
        <w:rPr>
          <w:rFonts w:ascii="Calibri" w:eastAsia="Calibri" w:hAnsi="Calibri" w:cs="David" w:hint="cs"/>
          <w:b/>
          <w:bCs/>
          <w:rtl/>
        </w:rPr>
        <w:t>********</w:t>
      </w:r>
      <w:r w:rsidR="00450B2D">
        <w:rPr>
          <w:rFonts w:cs="David" w:hint="cs"/>
          <w:rtl/>
        </w:rPr>
        <w:t xml:space="preserve"> </w:t>
      </w:r>
      <w:r>
        <w:rPr>
          <w:rFonts w:cs="David" w:hint="cs"/>
          <w:rtl/>
        </w:rPr>
        <w:t xml:space="preserve">מנהל את ענייניו הכספיים בעצמו לא הועילו . </w:t>
      </w:r>
    </w:p>
    <w:p w:rsidR="009969F1" w:rsidRDefault="009969F1" w:rsidP="009969F1">
      <w:pPr>
        <w:numPr>
          <w:ilvl w:val="0"/>
          <w:numId w:val="1"/>
        </w:numPr>
        <w:spacing w:before="120" w:after="120" w:line="360" w:lineRule="auto"/>
        <w:jc w:val="both"/>
        <w:rPr>
          <w:rFonts w:cs="David"/>
        </w:rPr>
      </w:pPr>
      <w:r>
        <w:rPr>
          <w:rFonts w:cs="David" w:hint="cs"/>
          <w:rtl/>
        </w:rPr>
        <w:t>התובעת תטען לתחולתו של סעיף 19סה לחוק השוויון, הקובע חזקת הפליה. התובעת תטען, כי במקרה זה מתקיימות לא רק חלופה אחת משלוש החלופות המקימות חזקת הפליה, אלא שלושתן, כדלקמן:</w:t>
      </w:r>
    </w:p>
    <w:p w:rsidR="009969F1" w:rsidRDefault="009969F1" w:rsidP="00450B2D">
      <w:pPr>
        <w:spacing w:before="120" w:after="120" w:line="360" w:lineRule="auto"/>
        <w:ind w:left="793" w:hanging="425"/>
        <w:jc w:val="both"/>
        <w:rPr>
          <w:rFonts w:cs="David"/>
        </w:rPr>
      </w:pPr>
      <w:r>
        <w:rPr>
          <w:rFonts w:cs="David" w:hint="cs"/>
          <w:rtl/>
        </w:rPr>
        <w:t xml:space="preserve">(1)   הנתבע סירב לספק מוצר או שירות ציבורי למר </w:t>
      </w:r>
      <w:r w:rsidR="00450B2D">
        <w:rPr>
          <w:rFonts w:ascii="Calibri" w:eastAsia="Calibri" w:hAnsi="Calibri" w:cs="David" w:hint="cs"/>
          <w:b/>
          <w:bCs/>
          <w:rtl/>
        </w:rPr>
        <w:t>********</w:t>
      </w:r>
      <w:r>
        <w:rPr>
          <w:rFonts w:cs="David" w:hint="cs"/>
          <w:rtl/>
        </w:rPr>
        <w:t>, לאחר שבירר פרטים הנוגעים למוגבלותו;</w:t>
      </w:r>
    </w:p>
    <w:p w:rsidR="009969F1" w:rsidRDefault="009969F1" w:rsidP="00450B2D">
      <w:pPr>
        <w:spacing w:before="120" w:after="120" w:line="360" w:lineRule="auto"/>
        <w:ind w:left="793" w:hanging="425"/>
        <w:jc w:val="both"/>
        <w:rPr>
          <w:rFonts w:cs="David"/>
        </w:rPr>
      </w:pPr>
      <w:r>
        <w:rPr>
          <w:rFonts w:cs="David" w:hint="cs"/>
          <w:rtl/>
        </w:rPr>
        <w:t xml:space="preserve">(2)   הנתבע סירב לספק מוצר או שירות ציבורי למר </w:t>
      </w:r>
      <w:r w:rsidR="00450B2D">
        <w:rPr>
          <w:rFonts w:ascii="Calibri" w:eastAsia="Calibri" w:hAnsi="Calibri" w:cs="David" w:hint="cs"/>
          <w:b/>
          <w:bCs/>
          <w:rtl/>
        </w:rPr>
        <w:t>********</w:t>
      </w:r>
      <w:r>
        <w:rPr>
          <w:rFonts w:cs="David" w:hint="cs"/>
          <w:rtl/>
        </w:rPr>
        <w:t>, ולא סירב או מנע כניסה כאמור, באותן נסיבות, למי שאינו אדם עם מוגבלות;</w:t>
      </w:r>
    </w:p>
    <w:p w:rsidR="009969F1" w:rsidRDefault="009969F1" w:rsidP="00450B2D">
      <w:pPr>
        <w:spacing w:before="120" w:after="120" w:line="360" w:lineRule="auto"/>
        <w:ind w:left="793" w:hanging="425"/>
        <w:jc w:val="both"/>
        <w:rPr>
          <w:rFonts w:cs="David"/>
        </w:rPr>
      </w:pPr>
      <w:r>
        <w:rPr>
          <w:rFonts w:cs="David" w:hint="cs"/>
          <w:rtl/>
        </w:rPr>
        <w:t xml:space="preserve">(3)   הנתבע התנה הספקת מוצר או שירות ציבורי, ומתן שירות במקום ציבורי, למר </w:t>
      </w:r>
      <w:r w:rsidR="00450B2D">
        <w:rPr>
          <w:rFonts w:ascii="Calibri" w:eastAsia="Calibri" w:hAnsi="Calibri" w:cs="David" w:hint="cs"/>
          <w:b/>
          <w:bCs/>
          <w:rtl/>
        </w:rPr>
        <w:t>********</w:t>
      </w:r>
      <w:r>
        <w:rPr>
          <w:rFonts w:cs="David" w:hint="cs"/>
          <w:rtl/>
        </w:rPr>
        <w:t>, בקיום תנאי אשר אינו נדרש ממי שאינו אדם עם מוגבלות.</w:t>
      </w:r>
    </w:p>
    <w:p w:rsidR="009969F1" w:rsidRDefault="009969F1" w:rsidP="009969F1">
      <w:pPr>
        <w:spacing w:before="120" w:after="120" w:line="360" w:lineRule="auto"/>
        <w:ind w:left="360"/>
        <w:jc w:val="both"/>
        <w:rPr>
          <w:rFonts w:cs="David"/>
          <w:rtl/>
        </w:rPr>
      </w:pPr>
      <w:r>
        <w:rPr>
          <w:rFonts w:cs="David" w:hint="cs"/>
          <w:rtl/>
        </w:rPr>
        <w:t>על כן, תטען התובעת כי על הנתבע הראייה שלא פעל בניגוד לסעיף 19ו.</w:t>
      </w:r>
    </w:p>
    <w:p w:rsidR="009969F1" w:rsidRDefault="009969F1" w:rsidP="009969F1">
      <w:pPr>
        <w:numPr>
          <w:ilvl w:val="0"/>
          <w:numId w:val="1"/>
        </w:numPr>
        <w:spacing w:before="120" w:after="120" w:line="360" w:lineRule="auto"/>
        <w:jc w:val="both"/>
        <w:rPr>
          <w:rFonts w:cs="David"/>
          <w:rtl/>
        </w:rPr>
      </w:pPr>
      <w:r>
        <w:rPr>
          <w:rFonts w:cs="David" w:hint="cs"/>
          <w:rtl/>
        </w:rPr>
        <w:t xml:space="preserve">התובעת תטען כי הצגת הדרישה לקבל אישור מפסיכיאטר על מנת לפתוח חשבון בנק הינה עוולה וזאת בהתאם לסעיפים 19ו(א)(1) ו- 19ו(א)(2) לחוק השוויון, עת הנתבעת סירבה לתת שירות ציבורי ולספק מוצר בשל מוגבלות, ועת קבעה תנאי שלא מן העניין המונע את השימוש בשירות הציבורי ובהספקת המוצר, וזאת בשל המוגבלות. </w:t>
      </w:r>
    </w:p>
    <w:p w:rsidR="009969F1" w:rsidRDefault="009969F1" w:rsidP="00450B2D">
      <w:pPr>
        <w:spacing w:before="120" w:after="120" w:line="360" w:lineRule="auto"/>
        <w:ind w:left="360"/>
        <w:jc w:val="both"/>
        <w:rPr>
          <w:rFonts w:cs="David"/>
        </w:rPr>
      </w:pPr>
      <w:r>
        <w:rPr>
          <w:rFonts w:cs="David" w:hint="cs"/>
          <w:rtl/>
        </w:rPr>
        <w:t xml:space="preserve">עוד תטען התובעת כי היחס המפלה והמשפיל שנקטה הנתבעת כלפי מר </w:t>
      </w:r>
      <w:r w:rsidR="00450B2D">
        <w:rPr>
          <w:rFonts w:ascii="Calibri" w:eastAsia="Calibri" w:hAnsi="Calibri" w:cs="David" w:hint="cs"/>
          <w:b/>
          <w:bCs/>
          <w:rtl/>
        </w:rPr>
        <w:t>********</w:t>
      </w:r>
      <w:r w:rsidR="00450B2D">
        <w:rPr>
          <w:rFonts w:cs="David" w:hint="cs"/>
          <w:rtl/>
        </w:rPr>
        <w:t xml:space="preserve"> </w:t>
      </w:r>
      <w:r>
        <w:rPr>
          <w:rFonts w:cs="David" w:hint="cs"/>
          <w:rtl/>
        </w:rPr>
        <w:t xml:space="preserve">במהלך שתי הפגישות בבנק, הינו בבחינת עוולה נוספת, וזאת בהתאם להוראות סעיף 19ו(א)(3) לחוק, כאשר בכך סיפקה שירות ציבורי ומוצר בתנאים הנופלים מאלה שבהם הוא ניתן בדרך כלל. </w:t>
      </w:r>
    </w:p>
    <w:p w:rsidR="009969F1" w:rsidRDefault="009969F1" w:rsidP="009969F1">
      <w:pPr>
        <w:numPr>
          <w:ilvl w:val="0"/>
          <w:numId w:val="1"/>
        </w:numPr>
        <w:spacing w:before="120" w:after="120" w:line="360" w:lineRule="auto"/>
        <w:jc w:val="both"/>
        <w:rPr>
          <w:rFonts w:cs="David"/>
        </w:rPr>
      </w:pPr>
      <w:r>
        <w:rPr>
          <w:rFonts w:cs="David" w:hint="cs"/>
          <w:rtl/>
        </w:rPr>
        <w:t xml:space="preserve">זאת ועוד, התנהלות הפקידה מטעם הנתבע </w:t>
      </w:r>
      <w:r>
        <w:rPr>
          <w:rFonts w:ascii="Arial" w:hAnsi="Arial" w:cs="David" w:hint="cs"/>
          <w:color w:val="1B1B1B"/>
          <w:rtl/>
        </w:rPr>
        <w:t xml:space="preserve">מעלה חשש שהנתבע לא עשה די כדי לקיים את חובתו להכשירה למתן שירות לאנשים עם מוגבלות, כמחויב על פי תקנות 87-89 לתקנות שוויון זכויות לאנשים עם מוגבלות (התאמות נגישות לשירות) תשע"ג-2013. </w:t>
      </w:r>
      <w:r>
        <w:rPr>
          <w:rFonts w:cs="David" w:hint="cs"/>
          <w:rtl/>
        </w:rPr>
        <w:t xml:space="preserve">כחלק מהדרכת העובדים, הנתבע היה מחויב להדריך את הפקידה גם על "כללי התנהגות נאותים כלפי אנשים עם מוגבלות בעת מתן השירות, לרבות דרך ולשון הפנייה אליהם"  </w:t>
      </w:r>
    </w:p>
    <w:p w:rsidR="009969F1" w:rsidRDefault="009969F1" w:rsidP="009969F1">
      <w:pPr>
        <w:numPr>
          <w:ilvl w:val="0"/>
          <w:numId w:val="1"/>
        </w:numPr>
        <w:spacing w:before="120" w:after="120" w:line="360" w:lineRule="auto"/>
        <w:jc w:val="both"/>
        <w:rPr>
          <w:rFonts w:ascii="Calibri" w:eastAsia="Calibri" w:hAnsi="Calibri" w:cs="David"/>
          <w:rtl/>
        </w:rPr>
      </w:pPr>
      <w:r>
        <w:rPr>
          <w:rFonts w:ascii="Calibri" w:eastAsia="Calibri" w:hAnsi="Calibri" w:cs="David" w:hint="cs"/>
          <w:rtl/>
        </w:rPr>
        <w:t xml:space="preserve">הנתבע נתבע הן בגין אחריותו הישירה והן בשל אחריותו </w:t>
      </w:r>
      <w:proofErr w:type="spellStart"/>
      <w:r>
        <w:rPr>
          <w:rFonts w:ascii="Calibri" w:eastAsia="Calibri" w:hAnsi="Calibri" w:cs="David" w:hint="cs"/>
          <w:rtl/>
        </w:rPr>
        <w:t>השילוחית</w:t>
      </w:r>
      <w:proofErr w:type="spellEnd"/>
      <w:r>
        <w:rPr>
          <w:rFonts w:ascii="Calibri" w:eastAsia="Calibri" w:hAnsi="Calibri" w:cs="David" w:hint="cs"/>
          <w:rtl/>
        </w:rPr>
        <w:t xml:space="preserve"> למעשי הפקידה.</w:t>
      </w:r>
    </w:p>
    <w:p w:rsidR="009969F1" w:rsidRDefault="009969F1" w:rsidP="009969F1">
      <w:pPr>
        <w:spacing w:before="120" w:after="120" w:line="360" w:lineRule="auto"/>
        <w:jc w:val="both"/>
        <w:rPr>
          <w:rFonts w:ascii="Calibri" w:eastAsia="Calibri" w:hAnsi="Calibri" w:cs="David"/>
          <w:b/>
          <w:bCs/>
          <w:sz w:val="28"/>
          <w:szCs w:val="28"/>
          <w:u w:val="single"/>
          <w:rtl/>
        </w:rPr>
      </w:pPr>
      <w:r>
        <w:rPr>
          <w:rFonts w:ascii="Calibri" w:eastAsia="Calibri" w:hAnsi="Calibri" w:cs="David" w:hint="cs"/>
          <w:b/>
          <w:bCs/>
          <w:sz w:val="28"/>
          <w:szCs w:val="28"/>
          <w:u w:val="single"/>
          <w:rtl/>
        </w:rPr>
        <w:t>הסעד המבוקש</w:t>
      </w:r>
    </w:p>
    <w:p w:rsidR="009969F1" w:rsidRDefault="009969F1" w:rsidP="00450B2D">
      <w:pPr>
        <w:numPr>
          <w:ilvl w:val="0"/>
          <w:numId w:val="1"/>
        </w:numPr>
        <w:spacing w:before="120" w:after="120" w:line="360" w:lineRule="auto"/>
        <w:jc w:val="both"/>
        <w:rPr>
          <w:rFonts w:ascii="Calibri" w:eastAsia="Calibri" w:hAnsi="Calibri" w:cs="David"/>
        </w:rPr>
      </w:pPr>
      <w:r>
        <w:rPr>
          <w:rFonts w:ascii="Calibri" w:eastAsia="Calibri" w:hAnsi="Calibri" w:cs="David" w:hint="cs"/>
          <w:rtl/>
        </w:rPr>
        <w:t xml:space="preserve">לאור האמור לעיל, מתבקש ביהמ"ש לפסוק לטובת התובעת </w:t>
      </w:r>
      <w:r>
        <w:rPr>
          <w:rFonts w:cs="David" w:hint="cs"/>
          <w:rtl/>
        </w:rPr>
        <w:t xml:space="preserve">פיצויים בסך כולל של </w:t>
      </w:r>
      <w:r>
        <w:rPr>
          <w:rFonts w:ascii="Calibri" w:eastAsia="Calibri" w:hAnsi="Calibri" w:cs="David" w:hint="cs"/>
          <w:rtl/>
        </w:rPr>
        <w:t xml:space="preserve">125,552 </w:t>
      </w:r>
      <w:r>
        <w:rPr>
          <w:rFonts w:cs="David" w:hint="cs"/>
          <w:rtl/>
        </w:rPr>
        <w:t xml:space="preserve">₪, בגין שתי עוולות של אפליה שבוצעו כלפי מר </w:t>
      </w:r>
      <w:r w:rsidR="00450B2D">
        <w:rPr>
          <w:rFonts w:ascii="Calibri" w:eastAsia="Calibri" w:hAnsi="Calibri" w:cs="David" w:hint="cs"/>
          <w:b/>
          <w:bCs/>
          <w:rtl/>
        </w:rPr>
        <w:t>********</w:t>
      </w:r>
      <w:r>
        <w:rPr>
          <w:rFonts w:cs="David" w:hint="cs"/>
          <w:rtl/>
        </w:rPr>
        <w:t>, כמפורט בסעיף 26 לעיל; זאת בצירוף הפרשי הצמדה וריבית ממועד הגשת התביעה ועד למועד התשלום בפועל.</w:t>
      </w:r>
    </w:p>
    <w:p w:rsidR="009969F1" w:rsidRDefault="009969F1" w:rsidP="009969F1">
      <w:pPr>
        <w:spacing w:before="120" w:after="120" w:line="360" w:lineRule="auto"/>
        <w:ind w:left="142"/>
        <w:jc w:val="both"/>
        <w:rPr>
          <w:rFonts w:cs="David"/>
          <w:b/>
          <w:bCs/>
        </w:rPr>
      </w:pPr>
      <w:r>
        <w:rPr>
          <w:rFonts w:cs="David" w:hint="cs"/>
          <w:b/>
          <w:bCs/>
          <w:rtl/>
        </w:rPr>
        <w:t xml:space="preserve">לאור האמור לעיל, מתבקש ביהמ"ש להזמין את הנתבע לדין, להורות על פסיקת פיצויים לזכות התובעת בסך כולל של  </w:t>
      </w:r>
      <w:r>
        <w:rPr>
          <w:rFonts w:ascii="Calibri" w:eastAsia="Calibri" w:hAnsi="Calibri" w:cs="David" w:hint="cs"/>
          <w:b/>
          <w:bCs/>
          <w:rtl/>
        </w:rPr>
        <w:t xml:space="preserve">125,552 </w:t>
      </w:r>
      <w:r>
        <w:rPr>
          <w:rFonts w:cs="David" w:hint="cs"/>
          <w:b/>
          <w:bCs/>
          <w:rtl/>
        </w:rPr>
        <w:t xml:space="preserve">₪ בצירוף הפרשי הצמדה וריבית ממועד הגשת התביעה ועד למלוא התשלום בפועל, וכן לחייב את הנתבע בתשלום הוצאות משפט. </w:t>
      </w:r>
    </w:p>
    <w:p w:rsidR="009969F1" w:rsidRDefault="009969F1" w:rsidP="009969F1">
      <w:pPr>
        <w:spacing w:after="200" w:line="360" w:lineRule="auto"/>
        <w:jc w:val="both"/>
        <w:rPr>
          <w:rFonts w:cs="David"/>
          <w:b/>
          <w:bCs/>
          <w:u w:val="single"/>
          <w:rtl/>
        </w:rPr>
      </w:pPr>
    </w:p>
    <w:p w:rsidR="009969F1" w:rsidRDefault="009969F1" w:rsidP="009969F1">
      <w:pPr>
        <w:spacing w:after="200" w:line="360" w:lineRule="auto"/>
        <w:ind w:left="4320" w:firstLine="720"/>
        <w:jc w:val="both"/>
        <w:rPr>
          <w:rFonts w:cs="David"/>
        </w:rPr>
      </w:pPr>
      <w:r>
        <w:rPr>
          <w:rFonts w:cs="David" w:hint="cs"/>
          <w:rtl/>
        </w:rPr>
        <w:t xml:space="preserve">_______________________ </w:t>
      </w:r>
    </w:p>
    <w:p w:rsidR="009969F1" w:rsidRDefault="009969F1" w:rsidP="009969F1">
      <w:pPr>
        <w:spacing w:line="480" w:lineRule="auto"/>
        <w:rPr>
          <w:rFonts w:cs="David"/>
          <w:rtl/>
        </w:rPr>
      </w:pPr>
      <w:r>
        <w:rPr>
          <w:rFonts w:hint="cs"/>
          <w:noProof/>
          <w:rtl/>
        </w:rPr>
        <w:drawing>
          <wp:anchor distT="0" distB="0" distL="114300" distR="114300" simplePos="0" relativeHeight="251658240" behindDoc="1" locked="0" layoutInCell="1" allowOverlap="1">
            <wp:simplePos x="0" y="0"/>
            <wp:positionH relativeFrom="column">
              <wp:posOffset>392430</wp:posOffset>
            </wp:positionH>
            <wp:positionV relativeFrom="paragraph">
              <wp:posOffset>267970</wp:posOffset>
            </wp:positionV>
            <wp:extent cx="1571625" cy="657225"/>
            <wp:effectExtent l="0" t="0" r="9525" b="9525"/>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71625" cy="657225"/>
                    </a:xfrm>
                    <a:prstGeom prst="rect">
                      <a:avLst/>
                    </a:prstGeom>
                    <a:noFill/>
                  </pic:spPr>
                </pic:pic>
              </a:graphicData>
            </a:graphic>
            <wp14:sizeRelH relativeFrom="page">
              <wp14:pctWidth>0</wp14:pctWidth>
            </wp14:sizeRelH>
            <wp14:sizeRelV relativeFrom="page">
              <wp14:pctHeight>0</wp14:pctHeight>
            </wp14:sizeRelV>
          </wp:anchor>
        </w:drawing>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cs="David" w:hint="cs"/>
          <w:rtl/>
        </w:rPr>
        <w:t>סיגלית פורת -  גורנשטיין, עו"ד</w:t>
      </w:r>
    </w:p>
    <w:p w:rsidR="009969F1" w:rsidRDefault="009969F1" w:rsidP="009969F1">
      <w:pPr>
        <w:rPr>
          <w:rtl/>
        </w:rPr>
      </w:pP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r>
        <w:rPr>
          <w:rFonts w:cs="David" w:hint="cs"/>
          <w:rtl/>
        </w:rPr>
        <w:tab/>
      </w:r>
    </w:p>
    <w:p w:rsidR="009969F1" w:rsidRDefault="009969F1" w:rsidP="009969F1">
      <w:pPr>
        <w:spacing w:line="480" w:lineRule="auto"/>
        <w:rPr>
          <w:rFonts w:cs="David"/>
          <w:rtl/>
        </w:rPr>
      </w:pPr>
    </w:p>
    <w:p w:rsidR="009969F1" w:rsidRDefault="009969F1" w:rsidP="009969F1">
      <w:pPr>
        <w:spacing w:line="480" w:lineRule="auto"/>
        <w:ind w:left="5040"/>
        <w:rPr>
          <w:rtl/>
        </w:rPr>
      </w:pPr>
      <w:r>
        <w:rPr>
          <w:rFonts w:cs="David" w:hint="cs"/>
          <w:rtl/>
        </w:rPr>
        <w:t xml:space="preserve"> נציבות שוויון זכויות לאנשים עם        מוגבלות -  משרד המשפטים</w:t>
      </w:r>
    </w:p>
    <w:p w:rsidR="009969F1" w:rsidRDefault="009969F1" w:rsidP="009969F1"/>
    <w:p w:rsidR="009969F1" w:rsidRDefault="009969F1" w:rsidP="009969F1"/>
    <w:p w:rsidR="009969F1" w:rsidRDefault="009969F1" w:rsidP="009969F1">
      <w:pPr>
        <w:rPr>
          <w:rtl/>
        </w:rPr>
      </w:pPr>
      <w:r>
        <w:rPr>
          <w:rFonts w:hint="cs"/>
          <w:rtl/>
        </w:rPr>
        <w:t>15/12/19</w:t>
      </w:r>
    </w:p>
    <w:p w:rsidR="009969F1" w:rsidRDefault="009969F1" w:rsidP="009969F1"/>
    <w:p w:rsidR="009969F1" w:rsidRDefault="009969F1" w:rsidP="009969F1"/>
    <w:p w:rsidR="00F22CC6" w:rsidRDefault="00F22CC6"/>
    <w:sectPr w:rsidR="00F22CC6" w:rsidSect="00B61BC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5B" w:rsidRDefault="00A3325B" w:rsidP="009969F1">
      <w:r>
        <w:separator/>
      </w:r>
    </w:p>
  </w:endnote>
  <w:endnote w:type="continuationSeparator" w:id="0">
    <w:p w:rsidR="00A3325B" w:rsidRDefault="00A3325B" w:rsidP="00996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5B" w:rsidRDefault="00A3325B" w:rsidP="009969F1">
      <w:r>
        <w:separator/>
      </w:r>
    </w:p>
  </w:footnote>
  <w:footnote w:type="continuationSeparator" w:id="0">
    <w:p w:rsidR="00A3325B" w:rsidRDefault="00A3325B" w:rsidP="009969F1">
      <w:r>
        <w:continuationSeparator/>
      </w:r>
    </w:p>
  </w:footnote>
  <w:footnote w:id="1">
    <w:p w:rsidR="009969F1" w:rsidRDefault="009969F1" w:rsidP="009969F1">
      <w:pPr>
        <w:pStyle w:val="a3"/>
        <w:jc w:val="both"/>
        <w:rPr>
          <w:rFonts w:cs="David"/>
        </w:rPr>
      </w:pPr>
      <w:r>
        <w:rPr>
          <w:rStyle w:val="a6"/>
          <w:rFonts w:cs="David"/>
        </w:rPr>
        <w:footnoteRef/>
      </w:r>
      <w:r>
        <w:rPr>
          <w:rFonts w:cs="David" w:hint="cs"/>
          <w:rtl/>
        </w:rPr>
        <w:t xml:space="preserve"> הצעת חוק שוויון זכויות לאנשים עם מוגבלות, </w:t>
      </w:r>
      <w:proofErr w:type="spellStart"/>
      <w:r>
        <w:rPr>
          <w:rFonts w:cs="David" w:hint="cs"/>
          <w:rtl/>
        </w:rPr>
        <w:t>התשנ"ח</w:t>
      </w:r>
      <w:proofErr w:type="spellEnd"/>
      <w:r>
        <w:rPr>
          <w:rFonts w:cs="David" w:hint="cs"/>
          <w:rtl/>
        </w:rPr>
        <w:t xml:space="preserve">- 1998, </w:t>
      </w:r>
      <w:proofErr w:type="spellStart"/>
      <w:r>
        <w:rPr>
          <w:rFonts w:cs="David" w:hint="cs"/>
          <w:rtl/>
        </w:rPr>
        <w:t>ה"ח</w:t>
      </w:r>
      <w:proofErr w:type="spellEnd"/>
      <w:r>
        <w:rPr>
          <w:rFonts w:cs="David" w:hint="cs"/>
          <w:rtl/>
        </w:rPr>
        <w:t xml:space="preserve"> 371.</w:t>
      </w:r>
    </w:p>
  </w:footnote>
  <w:footnote w:id="2">
    <w:p w:rsidR="009969F1" w:rsidRDefault="009969F1" w:rsidP="009969F1">
      <w:pPr>
        <w:pStyle w:val="a3"/>
      </w:pPr>
      <w:r>
        <w:rPr>
          <w:rStyle w:val="a6"/>
        </w:rPr>
        <w:footnoteRef/>
      </w:r>
      <w:r>
        <w:rPr>
          <w:rtl/>
        </w:rPr>
        <w:t xml:space="preserve"> </w:t>
      </w:r>
      <w:r>
        <w:rPr>
          <w:rFonts w:hint="cs"/>
          <w:rtl/>
        </w:rPr>
        <w:t xml:space="preserve">בג"צ 6069/10 רמי מחמלי נ' שירות בתי הסוהר ואח', מיום 5/5/14.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FE3"/>
    <w:multiLevelType w:val="multilevel"/>
    <w:tmpl w:val="E76EFCAE"/>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9F1"/>
    <w:rsid w:val="00083C98"/>
    <w:rsid w:val="00450B2D"/>
    <w:rsid w:val="009969F1"/>
    <w:rsid w:val="00A3325B"/>
    <w:rsid w:val="00B61BC2"/>
    <w:rsid w:val="00F22CC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F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969F1"/>
    <w:rPr>
      <w:sz w:val="20"/>
      <w:szCs w:val="20"/>
    </w:rPr>
  </w:style>
  <w:style w:type="character" w:customStyle="1" w:styleId="a4">
    <w:name w:val="טקסט הערת שוליים תו"/>
    <w:basedOn w:val="a0"/>
    <w:link w:val="a3"/>
    <w:uiPriority w:val="99"/>
    <w:semiHidden/>
    <w:rsid w:val="009969F1"/>
    <w:rPr>
      <w:rFonts w:ascii="Times New Roman" w:eastAsia="Times New Roman" w:hAnsi="Times New Roman" w:cs="Times New Roman"/>
      <w:sz w:val="20"/>
      <w:szCs w:val="20"/>
    </w:rPr>
  </w:style>
  <w:style w:type="paragraph" w:styleId="a5">
    <w:name w:val="List Paragraph"/>
    <w:basedOn w:val="a"/>
    <w:uiPriority w:val="34"/>
    <w:qFormat/>
    <w:rsid w:val="009969F1"/>
    <w:pPr>
      <w:ind w:left="720"/>
    </w:pPr>
  </w:style>
  <w:style w:type="character" w:customStyle="1" w:styleId="Bodytext">
    <w:name w:val="Body text_"/>
    <w:link w:val="1"/>
    <w:locked/>
    <w:rsid w:val="009969F1"/>
    <w:rPr>
      <w:rFonts w:ascii="David" w:eastAsia="David" w:hAnsi="David" w:cs="David"/>
      <w:shd w:val="clear" w:color="auto" w:fill="FFFFFF"/>
    </w:rPr>
  </w:style>
  <w:style w:type="paragraph" w:customStyle="1" w:styleId="1">
    <w:name w:val="גוף טקסט1"/>
    <w:basedOn w:val="a"/>
    <w:link w:val="Bodytext"/>
    <w:rsid w:val="009969F1"/>
    <w:pPr>
      <w:shd w:val="clear" w:color="auto" w:fill="FFFFFF"/>
      <w:spacing w:before="360" w:line="360" w:lineRule="exact"/>
      <w:ind w:hanging="360"/>
      <w:jc w:val="both"/>
    </w:pPr>
    <w:rPr>
      <w:rFonts w:ascii="David" w:eastAsia="David" w:hAnsi="David" w:cs="David"/>
      <w:sz w:val="22"/>
      <w:szCs w:val="22"/>
    </w:rPr>
  </w:style>
  <w:style w:type="character" w:styleId="a6">
    <w:name w:val="footnote reference"/>
    <w:semiHidden/>
    <w:unhideWhenUsed/>
    <w:rsid w:val="009969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9F1"/>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9969F1"/>
    <w:rPr>
      <w:sz w:val="20"/>
      <w:szCs w:val="20"/>
    </w:rPr>
  </w:style>
  <w:style w:type="character" w:customStyle="1" w:styleId="a4">
    <w:name w:val="טקסט הערת שוליים תו"/>
    <w:basedOn w:val="a0"/>
    <w:link w:val="a3"/>
    <w:uiPriority w:val="99"/>
    <w:semiHidden/>
    <w:rsid w:val="009969F1"/>
    <w:rPr>
      <w:rFonts w:ascii="Times New Roman" w:eastAsia="Times New Roman" w:hAnsi="Times New Roman" w:cs="Times New Roman"/>
      <w:sz w:val="20"/>
      <w:szCs w:val="20"/>
    </w:rPr>
  </w:style>
  <w:style w:type="paragraph" w:styleId="a5">
    <w:name w:val="List Paragraph"/>
    <w:basedOn w:val="a"/>
    <w:uiPriority w:val="34"/>
    <w:qFormat/>
    <w:rsid w:val="009969F1"/>
    <w:pPr>
      <w:ind w:left="720"/>
    </w:pPr>
  </w:style>
  <w:style w:type="character" w:customStyle="1" w:styleId="Bodytext">
    <w:name w:val="Body text_"/>
    <w:link w:val="1"/>
    <w:locked/>
    <w:rsid w:val="009969F1"/>
    <w:rPr>
      <w:rFonts w:ascii="David" w:eastAsia="David" w:hAnsi="David" w:cs="David"/>
      <w:shd w:val="clear" w:color="auto" w:fill="FFFFFF"/>
    </w:rPr>
  </w:style>
  <w:style w:type="paragraph" w:customStyle="1" w:styleId="1">
    <w:name w:val="גוף טקסט1"/>
    <w:basedOn w:val="a"/>
    <w:link w:val="Bodytext"/>
    <w:rsid w:val="009969F1"/>
    <w:pPr>
      <w:shd w:val="clear" w:color="auto" w:fill="FFFFFF"/>
      <w:spacing w:before="360" w:line="360" w:lineRule="exact"/>
      <w:ind w:hanging="360"/>
      <w:jc w:val="both"/>
    </w:pPr>
    <w:rPr>
      <w:rFonts w:ascii="David" w:eastAsia="David" w:hAnsi="David" w:cs="David"/>
      <w:sz w:val="22"/>
      <w:szCs w:val="22"/>
    </w:rPr>
  </w:style>
  <w:style w:type="character" w:styleId="a6">
    <w:name w:val="footnote reference"/>
    <w:semiHidden/>
    <w:unhideWhenUsed/>
    <w:rsid w:val="009969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046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7C1B-D6AA-4244-94AF-6EDE57B02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C723EAC3.dotm</Template>
  <TotalTime>21</TotalTime>
  <Pages>1</Pages>
  <Words>3056</Words>
  <Characters>15280</Characters>
  <Application>Microsoft Office Word</Application>
  <DocSecurity>0</DocSecurity>
  <Lines>127</Lines>
  <Paragraphs>36</Paragraphs>
  <ScaleCrop>false</ScaleCrop>
  <HeadingPairs>
    <vt:vector size="2" baseType="variant">
      <vt:variant>
        <vt:lpstr>שם</vt:lpstr>
      </vt:variant>
      <vt:variant>
        <vt:i4>1</vt:i4>
      </vt:variant>
    </vt:vector>
  </HeadingPairs>
  <TitlesOfParts>
    <vt:vector size="1" baseType="lpstr">
      <vt:lpstr/>
    </vt:vector>
  </TitlesOfParts>
  <Company>MOJ</Company>
  <LinksUpToDate>false</LinksUpToDate>
  <CharactersWithSpaces>18300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Elroei Shalom</dc:creator>
  <cp:lastModifiedBy>Elroei Shalom</cp:lastModifiedBy>
  <cp:revision>1</cp:revision>
  <dcterms:created xsi:type="dcterms:W3CDTF">2019-12-18T13:29:00Z</dcterms:created>
  <dcterms:modified xsi:type="dcterms:W3CDTF">2019-12-18T13:49:00Z</dcterms:modified>
</cp:coreProperties>
</file>