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4A" w:rsidRDefault="00DB0A4A" w:rsidP="00DB0A4A">
      <w:pPr>
        <w:pStyle w:val="7"/>
        <w:bidi/>
        <w:jc w:val="left"/>
        <w:rPr>
          <w:rFonts w:ascii="Times New Roman" w:hAnsi="Times New Roman" w:hint="cs"/>
          <w:rtl/>
          <w:lang w:eastAsia="en-US"/>
        </w:rPr>
      </w:pPr>
      <w:bookmarkStart w:id="0" w:name="_GoBack"/>
      <w:bookmarkEnd w:id="0"/>
    </w:p>
    <w:tbl>
      <w:tblPr>
        <w:bidiVisual/>
        <w:tblW w:w="0" w:type="auto"/>
        <w:tblLook w:val="01E0" w:firstRow="1" w:lastRow="1" w:firstColumn="1" w:lastColumn="1" w:noHBand="0" w:noVBand="0"/>
      </w:tblPr>
      <w:tblGrid>
        <w:gridCol w:w="4261"/>
        <w:gridCol w:w="4261"/>
      </w:tblGrid>
      <w:tr w:rsidR="00DB0A4A" w:rsidRPr="00A80A2E" w:rsidTr="00C07693">
        <w:tc>
          <w:tcPr>
            <w:tcW w:w="4261" w:type="dxa"/>
            <w:shd w:val="clear" w:color="auto" w:fill="auto"/>
          </w:tcPr>
          <w:p w:rsidR="00DB0A4A" w:rsidRDefault="00DB0A4A" w:rsidP="00C07693">
            <w:pPr>
              <w:tabs>
                <w:tab w:val="left" w:pos="6888"/>
                <w:tab w:val="right" w:pos="8306"/>
              </w:tabs>
              <w:bidi/>
              <w:rPr>
                <w:rFonts w:ascii="David" w:hAnsi="David" w:cs="David"/>
                <w:b/>
                <w:bCs/>
                <w:sz w:val="24"/>
                <w:szCs w:val="24"/>
                <w:rtl/>
                <w:lang w:eastAsia="en-US"/>
              </w:rPr>
            </w:pPr>
          </w:p>
          <w:p w:rsidR="00DB0A4A" w:rsidRPr="00A80A2E" w:rsidRDefault="00DB0A4A" w:rsidP="00C07693">
            <w:pPr>
              <w:tabs>
                <w:tab w:val="left" w:pos="6888"/>
                <w:tab w:val="right" w:pos="8306"/>
              </w:tabs>
              <w:bidi/>
              <w:rPr>
                <w:rFonts w:ascii="David" w:hAnsi="David" w:cs="David"/>
                <w:b/>
                <w:bCs/>
                <w:sz w:val="24"/>
                <w:szCs w:val="24"/>
                <w:rtl/>
                <w:lang w:eastAsia="en-US"/>
              </w:rPr>
            </w:pPr>
            <w:r w:rsidRPr="00A80A2E">
              <w:rPr>
                <w:rFonts w:ascii="David" w:hAnsi="David" w:cs="David"/>
                <w:b/>
                <w:bCs/>
                <w:sz w:val="24"/>
                <w:szCs w:val="24"/>
                <w:rtl/>
                <w:lang w:eastAsia="en-US"/>
              </w:rPr>
              <w:t xml:space="preserve">בבית המשפט </w:t>
            </w:r>
            <w:r w:rsidRPr="00E342A2">
              <w:rPr>
                <w:rFonts w:ascii="David" w:hAnsi="David" w:cs="David"/>
                <w:b/>
                <w:bCs/>
                <w:sz w:val="24"/>
                <w:szCs w:val="24"/>
                <w:rtl/>
                <w:lang w:eastAsia="en-US"/>
              </w:rPr>
              <w:t xml:space="preserve">המחוזי </w:t>
            </w:r>
            <w:bookmarkStart w:id="1" w:name="DocCanarAddress"/>
            <w:bookmarkStart w:id="2" w:name="DocCanarPhone"/>
            <w:bookmarkStart w:id="3" w:name="DocCanarFax"/>
            <w:bookmarkEnd w:id="1"/>
            <w:bookmarkEnd w:id="2"/>
            <w:bookmarkEnd w:id="3"/>
            <w:r w:rsidRPr="00E342A2">
              <w:rPr>
                <w:rFonts w:cs="David" w:hint="cs"/>
                <w:b/>
                <w:bCs/>
                <w:sz w:val="24"/>
                <w:szCs w:val="24"/>
                <w:rtl/>
              </w:rPr>
              <w:t>בחיפה</w:t>
            </w:r>
            <w:r w:rsidRPr="00E342A2">
              <w:rPr>
                <w:rFonts w:ascii="David" w:hAnsi="David" w:cs="David"/>
                <w:b/>
                <w:bCs/>
                <w:sz w:val="24"/>
                <w:szCs w:val="24"/>
                <w:rtl/>
                <w:lang w:eastAsia="en-US"/>
              </w:rPr>
              <w:t xml:space="preserve">                                               </w:t>
            </w:r>
            <w:r w:rsidRPr="00E342A2">
              <w:rPr>
                <w:rFonts w:ascii="David" w:hAnsi="David" w:cs="David" w:hint="cs"/>
                <w:b/>
                <w:bCs/>
                <w:sz w:val="24"/>
                <w:szCs w:val="24"/>
                <w:rtl/>
                <w:lang w:eastAsia="en-US"/>
              </w:rPr>
              <w:t xml:space="preserve">               </w:t>
            </w:r>
          </w:p>
        </w:tc>
        <w:tc>
          <w:tcPr>
            <w:tcW w:w="4261" w:type="dxa"/>
            <w:shd w:val="clear" w:color="auto" w:fill="auto"/>
          </w:tcPr>
          <w:p w:rsidR="00DB0A4A" w:rsidRDefault="00DB0A4A" w:rsidP="00C07693">
            <w:pPr>
              <w:tabs>
                <w:tab w:val="left" w:pos="6888"/>
                <w:tab w:val="right" w:pos="8306"/>
              </w:tabs>
              <w:bidi/>
              <w:jc w:val="center"/>
              <w:rPr>
                <w:rFonts w:ascii="David" w:hAnsi="David" w:cs="David"/>
                <w:b/>
                <w:bCs/>
                <w:sz w:val="24"/>
                <w:szCs w:val="24"/>
                <w:rtl/>
                <w:lang w:eastAsia="en-US"/>
              </w:rPr>
            </w:pPr>
          </w:p>
          <w:p w:rsidR="00DB0A4A" w:rsidRPr="00A80A2E" w:rsidRDefault="00DB0A4A" w:rsidP="00C07693">
            <w:pPr>
              <w:tabs>
                <w:tab w:val="left" w:pos="6888"/>
                <w:tab w:val="right" w:pos="8306"/>
              </w:tabs>
              <w:bidi/>
              <w:jc w:val="center"/>
              <w:rPr>
                <w:rFonts w:cs="David"/>
                <w:b/>
                <w:bCs/>
                <w:sz w:val="24"/>
                <w:szCs w:val="24"/>
                <w:rtl/>
              </w:rPr>
            </w:pPr>
            <w:r w:rsidRPr="00A80A2E">
              <w:rPr>
                <w:rFonts w:ascii="David" w:hAnsi="David" w:cs="David" w:hint="cs"/>
                <w:b/>
                <w:bCs/>
                <w:sz w:val="24"/>
                <w:szCs w:val="24"/>
                <w:rtl/>
                <w:lang w:eastAsia="en-US"/>
              </w:rPr>
              <w:t>פר"ק:</w:t>
            </w:r>
          </w:p>
        </w:tc>
      </w:tr>
    </w:tbl>
    <w:p w:rsidR="00DB0A4A" w:rsidRDefault="00DB0A4A" w:rsidP="00DB0A4A">
      <w:pPr>
        <w:tabs>
          <w:tab w:val="right" w:pos="8306"/>
        </w:tabs>
        <w:bidi/>
        <w:jc w:val="both"/>
        <w:rPr>
          <w:rFonts w:ascii="David" w:hAnsi="David" w:cs="David"/>
          <w:b/>
          <w:bCs/>
          <w:sz w:val="24"/>
          <w:szCs w:val="24"/>
          <w:rtl/>
          <w:lang w:eastAsia="en-US"/>
        </w:rPr>
      </w:pPr>
      <w:r>
        <w:rPr>
          <w:rFonts w:ascii="David" w:hAnsi="David" w:cs="David"/>
          <w:b/>
          <w:bCs/>
          <w:sz w:val="24"/>
          <w:szCs w:val="24"/>
          <w:rtl/>
          <w:lang w:eastAsia="en-US"/>
        </w:rPr>
        <w:fldChar w:fldCharType="begin"/>
      </w:r>
      <w:r>
        <w:rPr>
          <w:rFonts w:ascii="David" w:hAnsi="David" w:cs="David"/>
          <w:b/>
          <w:bCs/>
          <w:sz w:val="24"/>
          <w:szCs w:val="24"/>
          <w:rtl/>
          <w:lang w:eastAsia="en-US"/>
        </w:rPr>
        <w:instrText xml:space="preserve"> </w:instrText>
      </w:r>
      <w:r>
        <w:rPr>
          <w:rFonts w:ascii="David" w:hAnsi="David" w:cs="David"/>
          <w:b/>
          <w:bCs/>
          <w:sz w:val="24"/>
          <w:szCs w:val="24"/>
          <w:lang w:eastAsia="en-US"/>
        </w:rPr>
        <w:instrText>MACROBUTTON  CalculateCanar</w:instrText>
      </w:r>
      <w:r>
        <w:rPr>
          <w:rFonts w:ascii="David" w:hAnsi="David" w:cs="David"/>
          <w:b/>
          <w:bCs/>
          <w:sz w:val="24"/>
          <w:szCs w:val="24"/>
          <w:rtl/>
          <w:lang w:eastAsia="en-US"/>
        </w:rPr>
        <w:instrText xml:space="preserve"> </w:instrText>
      </w:r>
      <w:r>
        <w:rPr>
          <w:rFonts w:ascii="David" w:hAnsi="David" w:cs="David"/>
          <w:b/>
          <w:bCs/>
          <w:sz w:val="24"/>
          <w:szCs w:val="24"/>
          <w:rtl/>
          <w:lang w:eastAsia="en-US"/>
        </w:rPr>
        <w:fldChar w:fldCharType="end"/>
      </w:r>
      <w:r>
        <w:rPr>
          <w:rFonts w:ascii="David" w:hAnsi="David" w:cs="David"/>
          <w:b/>
          <w:bCs/>
          <w:sz w:val="24"/>
          <w:szCs w:val="24"/>
          <w:rtl/>
          <w:lang w:eastAsia="en-US"/>
        </w:rPr>
        <w:tab/>
      </w:r>
      <w:r>
        <w:rPr>
          <w:rFonts w:ascii="David" w:hAnsi="David" w:cs="David"/>
          <w:b/>
          <w:bCs/>
          <w:sz w:val="24"/>
          <w:szCs w:val="24"/>
          <w:rtl/>
          <w:lang w:eastAsia="en-US"/>
        </w:rPr>
        <w:br/>
      </w:r>
    </w:p>
    <w:tbl>
      <w:tblPr>
        <w:bidiVisual/>
        <w:tblW w:w="5000" w:type="pct"/>
        <w:tblLook w:val="01E0" w:firstRow="1" w:lastRow="1" w:firstColumn="1" w:lastColumn="1" w:noHBand="0" w:noVBand="0"/>
      </w:tblPr>
      <w:tblGrid>
        <w:gridCol w:w="1360"/>
        <w:gridCol w:w="5084"/>
        <w:gridCol w:w="2078"/>
      </w:tblGrid>
      <w:tr w:rsidR="00DB0A4A" w:rsidRPr="00A80A2E" w:rsidTr="00C07693">
        <w:tc>
          <w:tcPr>
            <w:tcW w:w="1360" w:type="dxa"/>
            <w:shd w:val="clear" w:color="auto" w:fill="auto"/>
          </w:tcPr>
          <w:p w:rsidR="00DB0A4A" w:rsidRDefault="00DB0A4A" w:rsidP="00C07693">
            <w:pPr>
              <w:tabs>
                <w:tab w:val="left" w:pos="1360"/>
              </w:tabs>
              <w:bidi/>
              <w:rPr>
                <w:rFonts w:ascii="David" w:hAnsi="David" w:cs="David"/>
                <w:b/>
                <w:bCs/>
                <w:sz w:val="24"/>
                <w:szCs w:val="24"/>
                <w:u w:val="single"/>
                <w:rtl/>
                <w:lang w:eastAsia="en-US"/>
              </w:rPr>
            </w:pPr>
          </w:p>
          <w:p w:rsidR="00DB0A4A" w:rsidRDefault="00DB0A4A" w:rsidP="00C07693">
            <w:pPr>
              <w:tabs>
                <w:tab w:val="left" w:pos="1360"/>
              </w:tabs>
              <w:bidi/>
              <w:ind w:left="1360" w:hanging="1360"/>
              <w:rPr>
                <w:rFonts w:ascii="David" w:hAnsi="David" w:cs="David"/>
                <w:b/>
                <w:bCs/>
                <w:sz w:val="24"/>
                <w:szCs w:val="24"/>
                <w:u w:val="single"/>
                <w:rtl/>
                <w:lang w:eastAsia="en-US"/>
              </w:rPr>
            </w:pPr>
            <w:r>
              <w:rPr>
                <w:rFonts w:ascii="David" w:hAnsi="David" w:cs="David" w:hint="cs"/>
                <w:b/>
                <w:bCs/>
                <w:sz w:val="24"/>
                <w:szCs w:val="24"/>
                <w:u w:val="single"/>
                <w:rtl/>
                <w:lang w:eastAsia="en-US"/>
              </w:rPr>
              <w:t>ובעניין:</w:t>
            </w:r>
          </w:p>
          <w:p w:rsidR="00DB0A4A" w:rsidRDefault="00DB0A4A" w:rsidP="00C07693">
            <w:pPr>
              <w:tabs>
                <w:tab w:val="left" w:pos="1360"/>
              </w:tabs>
              <w:bidi/>
              <w:ind w:left="1360" w:hanging="1360"/>
              <w:rPr>
                <w:rFonts w:ascii="David" w:hAnsi="David" w:cs="David"/>
                <w:b/>
                <w:bCs/>
                <w:sz w:val="24"/>
                <w:szCs w:val="24"/>
                <w:u w:val="single"/>
                <w:rtl/>
                <w:lang w:eastAsia="en-US"/>
              </w:rPr>
            </w:pPr>
          </w:p>
          <w:p w:rsidR="00DB0A4A" w:rsidRPr="00E342A2" w:rsidRDefault="00DB0A4A" w:rsidP="00C07693">
            <w:pPr>
              <w:tabs>
                <w:tab w:val="left" w:pos="1360"/>
              </w:tabs>
              <w:bidi/>
              <w:rPr>
                <w:rFonts w:ascii="David" w:hAnsi="David" w:cs="David"/>
                <w:b/>
                <w:bCs/>
                <w:sz w:val="24"/>
                <w:szCs w:val="24"/>
                <w:rtl/>
                <w:lang w:eastAsia="en-US"/>
              </w:rPr>
            </w:pPr>
            <w:r>
              <w:rPr>
                <w:rFonts w:ascii="David" w:hAnsi="David" w:cs="David" w:hint="cs"/>
                <w:b/>
                <w:bCs/>
                <w:sz w:val="24"/>
                <w:szCs w:val="24"/>
                <w:u w:val="single"/>
                <w:rtl/>
                <w:lang w:eastAsia="en-US"/>
              </w:rPr>
              <w:t>ובעניין</w:t>
            </w:r>
            <w:r>
              <w:rPr>
                <w:rFonts w:ascii="David" w:hAnsi="David" w:cs="David" w:hint="cs"/>
                <w:b/>
                <w:bCs/>
                <w:sz w:val="24"/>
                <w:szCs w:val="24"/>
                <w:rtl/>
                <w:lang w:eastAsia="en-US"/>
              </w:rPr>
              <w:t>:</w:t>
            </w:r>
          </w:p>
          <w:p w:rsidR="00DB0A4A" w:rsidRDefault="00DB0A4A" w:rsidP="00C07693">
            <w:pPr>
              <w:tabs>
                <w:tab w:val="left" w:pos="1360"/>
              </w:tabs>
              <w:bidi/>
              <w:rPr>
                <w:rFonts w:ascii="David" w:hAnsi="David" w:cs="David"/>
                <w:b/>
                <w:bCs/>
                <w:sz w:val="24"/>
                <w:szCs w:val="24"/>
                <w:u w:val="single"/>
                <w:rtl/>
                <w:lang w:eastAsia="en-US"/>
              </w:rPr>
            </w:pPr>
          </w:p>
          <w:p w:rsidR="00DB0A4A" w:rsidRPr="00A80A2E" w:rsidRDefault="00DB0A4A" w:rsidP="00C07693">
            <w:pPr>
              <w:tabs>
                <w:tab w:val="left" w:pos="1360"/>
              </w:tabs>
              <w:bidi/>
              <w:rPr>
                <w:rFonts w:ascii="David" w:hAnsi="David" w:cs="David"/>
                <w:b/>
                <w:bCs/>
                <w:sz w:val="24"/>
                <w:szCs w:val="24"/>
                <w:u w:val="single"/>
                <w:rtl/>
                <w:lang w:eastAsia="en-US"/>
              </w:rPr>
            </w:pPr>
            <w:r w:rsidRPr="00A80A2E">
              <w:rPr>
                <w:rFonts w:ascii="David" w:hAnsi="David" w:cs="David"/>
                <w:b/>
                <w:bCs/>
                <w:sz w:val="24"/>
                <w:szCs w:val="24"/>
                <w:u w:val="single"/>
                <w:rtl/>
                <w:lang w:eastAsia="en-US"/>
              </w:rPr>
              <w:t>ובעניין</w:t>
            </w:r>
            <w:r w:rsidRPr="00A80A2E">
              <w:rPr>
                <w:rFonts w:ascii="David" w:hAnsi="David" w:cs="David"/>
                <w:b/>
                <w:bCs/>
                <w:sz w:val="24"/>
                <w:szCs w:val="24"/>
                <w:rtl/>
                <w:lang w:eastAsia="en-US"/>
              </w:rPr>
              <w:t xml:space="preserve">:             </w:t>
            </w:r>
          </w:p>
        </w:tc>
        <w:tc>
          <w:tcPr>
            <w:tcW w:w="5084" w:type="dxa"/>
            <w:shd w:val="clear" w:color="auto" w:fill="auto"/>
          </w:tcPr>
          <w:p w:rsidR="00DB0A4A" w:rsidRDefault="00DB0A4A" w:rsidP="00C07693">
            <w:pPr>
              <w:tabs>
                <w:tab w:val="left" w:pos="1360"/>
              </w:tabs>
              <w:bidi/>
              <w:jc w:val="both"/>
              <w:rPr>
                <w:rFonts w:ascii="David" w:hAnsi="David" w:cs="David"/>
                <w:b/>
                <w:bCs/>
                <w:sz w:val="24"/>
                <w:szCs w:val="24"/>
                <w:rtl/>
                <w:lang w:eastAsia="en-US"/>
              </w:rPr>
            </w:pPr>
          </w:p>
          <w:p w:rsidR="00DB0A4A" w:rsidRDefault="00DB0A4A" w:rsidP="00C07693">
            <w:pPr>
              <w:tabs>
                <w:tab w:val="left" w:pos="1360"/>
              </w:tabs>
              <w:bidi/>
              <w:jc w:val="both"/>
              <w:rPr>
                <w:rFonts w:ascii="David" w:hAnsi="David" w:cs="David"/>
                <w:b/>
                <w:bCs/>
                <w:sz w:val="24"/>
                <w:szCs w:val="24"/>
                <w:rtl/>
                <w:lang w:eastAsia="en-US"/>
              </w:rPr>
            </w:pPr>
            <w:r>
              <w:rPr>
                <w:rFonts w:ascii="David" w:hAnsi="David" w:cs="David" w:hint="cs"/>
                <w:b/>
                <w:bCs/>
                <w:sz w:val="24"/>
                <w:szCs w:val="24"/>
                <w:rtl/>
                <w:lang w:eastAsia="en-US"/>
              </w:rPr>
              <w:t>חוק העמותות, תש"ם-1980</w:t>
            </w:r>
          </w:p>
          <w:p w:rsidR="00DB0A4A" w:rsidRDefault="00DB0A4A" w:rsidP="00C07693">
            <w:pPr>
              <w:tabs>
                <w:tab w:val="left" w:pos="1360"/>
              </w:tabs>
              <w:bidi/>
              <w:jc w:val="both"/>
              <w:rPr>
                <w:rFonts w:ascii="David" w:hAnsi="David" w:cs="David"/>
                <w:b/>
                <w:bCs/>
                <w:sz w:val="24"/>
                <w:szCs w:val="24"/>
                <w:rtl/>
                <w:lang w:eastAsia="en-US"/>
              </w:rPr>
            </w:pPr>
          </w:p>
          <w:p w:rsidR="00DB0A4A" w:rsidRDefault="00DB0A4A" w:rsidP="00C07693">
            <w:pPr>
              <w:tabs>
                <w:tab w:val="left" w:pos="1360"/>
              </w:tabs>
              <w:bidi/>
              <w:jc w:val="both"/>
              <w:rPr>
                <w:rFonts w:ascii="David" w:hAnsi="David" w:cs="David"/>
                <w:b/>
                <w:bCs/>
                <w:sz w:val="24"/>
                <w:szCs w:val="24"/>
                <w:rtl/>
                <w:lang w:eastAsia="en-US"/>
              </w:rPr>
            </w:pPr>
            <w:r>
              <w:rPr>
                <w:rFonts w:ascii="David" w:hAnsi="David" w:cs="David" w:hint="cs"/>
                <w:b/>
                <w:bCs/>
                <w:sz w:val="24"/>
                <w:szCs w:val="24"/>
                <w:rtl/>
                <w:lang w:eastAsia="en-US"/>
              </w:rPr>
              <w:t>פקודת החברות [נוסח חדש], תשמ"ג-1983</w:t>
            </w:r>
          </w:p>
          <w:p w:rsidR="00DB0A4A" w:rsidRDefault="00DB0A4A" w:rsidP="00C07693">
            <w:pPr>
              <w:tabs>
                <w:tab w:val="left" w:pos="1360"/>
              </w:tabs>
              <w:bidi/>
              <w:jc w:val="both"/>
              <w:rPr>
                <w:rFonts w:ascii="David" w:hAnsi="David" w:cs="David"/>
                <w:b/>
                <w:bCs/>
                <w:sz w:val="24"/>
                <w:szCs w:val="24"/>
                <w:rtl/>
                <w:lang w:eastAsia="en-US"/>
              </w:rPr>
            </w:pPr>
          </w:p>
          <w:p w:rsidR="00DB0A4A" w:rsidRPr="0031063A" w:rsidRDefault="00DB0A4A" w:rsidP="00C07693">
            <w:pPr>
              <w:tabs>
                <w:tab w:val="left" w:pos="1360"/>
              </w:tabs>
              <w:bidi/>
              <w:jc w:val="both"/>
              <w:rPr>
                <w:rFonts w:cs="David"/>
                <w:b/>
                <w:bCs/>
                <w:sz w:val="24"/>
                <w:szCs w:val="24"/>
                <w:rtl/>
                <w:lang w:eastAsia="en-US"/>
              </w:rPr>
            </w:pPr>
            <w:r w:rsidRPr="0031063A">
              <w:rPr>
                <w:rFonts w:ascii="David" w:hAnsi="David" w:cs="David"/>
                <w:b/>
                <w:bCs/>
                <w:sz w:val="24"/>
                <w:szCs w:val="24"/>
                <w:rtl/>
                <w:lang w:eastAsia="en-US"/>
              </w:rPr>
              <w:t>רשם העמותות</w:t>
            </w:r>
          </w:p>
          <w:p w:rsidR="00DB0A4A" w:rsidRPr="0031063A" w:rsidRDefault="00DB0A4A" w:rsidP="00C07693">
            <w:pPr>
              <w:bidi/>
              <w:rPr>
                <w:rFonts w:cs="David"/>
                <w:sz w:val="24"/>
                <w:szCs w:val="24"/>
                <w:rtl/>
                <w:lang w:eastAsia="en-US"/>
              </w:rPr>
            </w:pPr>
            <w:r w:rsidRPr="0031063A">
              <w:rPr>
                <w:rFonts w:cs="David"/>
                <w:sz w:val="24"/>
                <w:szCs w:val="24"/>
                <w:rtl/>
                <w:lang w:eastAsia="en-US"/>
              </w:rPr>
              <w:t xml:space="preserve">ע"י ב"כ עו"ד </w:t>
            </w:r>
            <w:r w:rsidRPr="0031063A">
              <w:rPr>
                <w:rFonts w:cs="David" w:hint="cs"/>
                <w:sz w:val="24"/>
                <w:szCs w:val="24"/>
                <w:rtl/>
                <w:lang w:eastAsia="en-US"/>
              </w:rPr>
              <w:t xml:space="preserve">מירית כנרי </w:t>
            </w:r>
            <w:r>
              <w:rPr>
                <w:rFonts w:cs="David" w:hint="cs"/>
                <w:sz w:val="24"/>
                <w:szCs w:val="24"/>
                <w:rtl/>
                <w:lang w:eastAsia="en-US"/>
              </w:rPr>
              <w:t xml:space="preserve">ו/או טובה פריש </w:t>
            </w:r>
            <w:r w:rsidRPr="0031063A">
              <w:rPr>
                <w:rFonts w:cs="David" w:hint="cs"/>
                <w:sz w:val="24"/>
                <w:szCs w:val="24"/>
                <w:rtl/>
                <w:lang w:eastAsia="en-US"/>
              </w:rPr>
              <w:t>ו/או שירי פוגל</w:t>
            </w:r>
            <w:r>
              <w:rPr>
                <w:rFonts w:cs="David" w:hint="cs"/>
                <w:sz w:val="24"/>
                <w:szCs w:val="24"/>
                <w:rtl/>
                <w:lang w:eastAsia="en-US"/>
              </w:rPr>
              <w:t xml:space="preserve"> ו/או אפרת מקדסי כהן ו/או מיטל סלע דונגי </w:t>
            </w:r>
            <w:r w:rsidRPr="0031063A">
              <w:rPr>
                <w:rFonts w:cs="David" w:hint="cs"/>
                <w:sz w:val="24"/>
                <w:szCs w:val="24"/>
                <w:rtl/>
                <w:lang w:eastAsia="en-US"/>
              </w:rPr>
              <w:t xml:space="preserve">ו/או </w:t>
            </w:r>
            <w:r>
              <w:rPr>
                <w:rFonts w:cs="David" w:hint="cs"/>
                <w:sz w:val="24"/>
                <w:szCs w:val="24"/>
                <w:rtl/>
                <w:lang w:eastAsia="en-US"/>
              </w:rPr>
              <w:t xml:space="preserve">זייד אבו-חמיד </w:t>
            </w:r>
            <w:r w:rsidRPr="0031063A">
              <w:rPr>
                <w:rFonts w:cs="David" w:hint="cs"/>
                <w:sz w:val="24"/>
                <w:szCs w:val="24"/>
                <w:rtl/>
                <w:lang w:eastAsia="en-US"/>
              </w:rPr>
              <w:t>ו/או אדם פסטרנק</w:t>
            </w:r>
            <w:r>
              <w:rPr>
                <w:rFonts w:cs="David" w:hint="cs"/>
                <w:sz w:val="24"/>
                <w:szCs w:val="24"/>
                <w:rtl/>
                <w:lang w:eastAsia="en-US"/>
              </w:rPr>
              <w:t xml:space="preserve"> ו/או רונית רובין ו/או חוי קליין</w:t>
            </w:r>
            <w:r w:rsidR="007251D4">
              <w:rPr>
                <w:rFonts w:cs="David" w:hint="cs"/>
                <w:sz w:val="24"/>
                <w:szCs w:val="24"/>
                <w:rtl/>
                <w:lang w:eastAsia="en-US"/>
              </w:rPr>
              <w:t xml:space="preserve"> ו/או מריאן לייטס לביא</w:t>
            </w:r>
          </w:p>
          <w:p w:rsidR="00DB0A4A" w:rsidRPr="0031063A" w:rsidRDefault="00DB0A4A" w:rsidP="00C07693">
            <w:pPr>
              <w:tabs>
                <w:tab w:val="left" w:pos="2171"/>
              </w:tabs>
              <w:bidi/>
              <w:rPr>
                <w:rFonts w:cs="David"/>
                <w:sz w:val="24"/>
                <w:szCs w:val="24"/>
                <w:rtl/>
                <w:lang w:eastAsia="en-US"/>
              </w:rPr>
            </w:pPr>
            <w:r w:rsidRPr="0031063A">
              <w:rPr>
                <w:rFonts w:cs="David"/>
                <w:sz w:val="24"/>
                <w:szCs w:val="24"/>
                <w:rtl/>
                <w:lang w:eastAsia="en-US"/>
              </w:rPr>
              <w:t xml:space="preserve">מרח' </w:t>
            </w:r>
            <w:r w:rsidRPr="0031063A">
              <w:rPr>
                <w:rFonts w:cs="David" w:hint="cs"/>
                <w:sz w:val="24"/>
                <w:szCs w:val="24"/>
                <w:rtl/>
                <w:lang w:eastAsia="en-US"/>
              </w:rPr>
              <w:t>השלושה 2, ת.ד. 9222 תל אביב 61091</w:t>
            </w:r>
          </w:p>
          <w:p w:rsidR="00DB0A4A" w:rsidRPr="0031063A" w:rsidRDefault="00DB0A4A" w:rsidP="00C07693">
            <w:pPr>
              <w:jc w:val="right"/>
            </w:pPr>
            <w:r w:rsidRPr="0031063A">
              <w:rPr>
                <w:rFonts w:ascii="David" w:hAnsi="David" w:cs="David"/>
                <w:sz w:val="24"/>
                <w:szCs w:val="24"/>
                <w:rtl/>
                <w:lang w:eastAsia="en-US"/>
              </w:rPr>
              <w:t>טל</w:t>
            </w:r>
            <w:r w:rsidRPr="0031063A">
              <w:rPr>
                <w:rFonts w:ascii="David" w:hAnsi="David" w:cs="David" w:hint="cs"/>
                <w:sz w:val="24"/>
                <w:szCs w:val="24"/>
                <w:rtl/>
                <w:lang w:eastAsia="en-US"/>
              </w:rPr>
              <w:t>'</w:t>
            </w:r>
            <w:r w:rsidRPr="0031063A">
              <w:rPr>
                <w:rFonts w:ascii="David" w:hAnsi="David" w:cs="David"/>
                <w:sz w:val="24"/>
                <w:szCs w:val="24"/>
                <w:rtl/>
                <w:lang w:eastAsia="en-US"/>
              </w:rPr>
              <w:t>:</w:t>
            </w:r>
            <w:r w:rsidRPr="0031063A">
              <w:rPr>
                <w:rFonts w:ascii="David" w:hAnsi="David" w:cs="David" w:hint="cs"/>
                <w:sz w:val="24"/>
                <w:szCs w:val="24"/>
                <w:rtl/>
                <w:lang w:eastAsia="en-US"/>
              </w:rPr>
              <w:t xml:space="preserve"> 03-6899874</w:t>
            </w:r>
            <w:r w:rsidRPr="0031063A">
              <w:rPr>
                <w:rFonts w:ascii="David" w:hAnsi="David" w:cs="David"/>
                <w:sz w:val="24"/>
                <w:szCs w:val="24"/>
                <w:rtl/>
                <w:lang w:eastAsia="en-US"/>
              </w:rPr>
              <w:t xml:space="preserve"> פקס: </w:t>
            </w:r>
            <w:r w:rsidRPr="0031063A">
              <w:rPr>
                <w:rFonts w:ascii="David" w:hAnsi="David" w:cs="David" w:hint="cs"/>
                <w:sz w:val="24"/>
                <w:szCs w:val="24"/>
                <w:rtl/>
                <w:lang w:eastAsia="en-US"/>
              </w:rPr>
              <w:t>03-6899795</w:t>
            </w:r>
          </w:p>
          <w:p w:rsidR="00DB0A4A" w:rsidRPr="00A80A2E" w:rsidRDefault="00DB0A4A" w:rsidP="00C07693">
            <w:pPr>
              <w:tabs>
                <w:tab w:val="left" w:pos="2171"/>
              </w:tabs>
              <w:bidi/>
              <w:jc w:val="both"/>
              <w:rPr>
                <w:rFonts w:ascii="David" w:hAnsi="David" w:cs="David"/>
                <w:b/>
                <w:bCs/>
                <w:sz w:val="24"/>
                <w:szCs w:val="24"/>
                <w:u w:val="single"/>
                <w:rtl/>
                <w:lang w:eastAsia="en-US"/>
              </w:rPr>
            </w:pPr>
          </w:p>
        </w:tc>
        <w:tc>
          <w:tcPr>
            <w:tcW w:w="2078" w:type="dxa"/>
            <w:shd w:val="clear" w:color="auto" w:fill="auto"/>
          </w:tcPr>
          <w:p w:rsidR="00DB0A4A" w:rsidRPr="00A80A2E" w:rsidRDefault="00DB0A4A" w:rsidP="00C07693">
            <w:pPr>
              <w:bidi/>
              <w:jc w:val="right"/>
              <w:rPr>
                <w:rFonts w:ascii="David" w:hAnsi="David" w:cs="David"/>
                <w:b/>
                <w:bCs/>
                <w:sz w:val="24"/>
                <w:szCs w:val="24"/>
                <w:u w:val="single"/>
                <w:rtl/>
                <w:lang w:eastAsia="en-US"/>
              </w:rPr>
            </w:pPr>
          </w:p>
          <w:p w:rsidR="00DB0A4A" w:rsidRDefault="00DB0A4A" w:rsidP="00C07693">
            <w:pPr>
              <w:bidi/>
              <w:jc w:val="right"/>
              <w:rPr>
                <w:rFonts w:ascii="David" w:hAnsi="David" w:cs="David"/>
                <w:b/>
                <w:bCs/>
                <w:sz w:val="24"/>
                <w:szCs w:val="24"/>
                <w:u w:val="single"/>
                <w:rtl/>
                <w:lang w:eastAsia="en-US"/>
              </w:rPr>
            </w:pPr>
            <w:r>
              <w:rPr>
                <w:rFonts w:ascii="David" w:hAnsi="David" w:cs="David" w:hint="cs"/>
                <w:b/>
                <w:bCs/>
                <w:sz w:val="24"/>
                <w:szCs w:val="24"/>
                <w:u w:val="single"/>
                <w:rtl/>
                <w:lang w:eastAsia="en-US"/>
              </w:rPr>
              <w:t>החוק</w:t>
            </w:r>
          </w:p>
          <w:p w:rsidR="00DB0A4A" w:rsidRDefault="00DB0A4A" w:rsidP="00C07693">
            <w:pPr>
              <w:bidi/>
              <w:jc w:val="right"/>
              <w:rPr>
                <w:rFonts w:ascii="David" w:hAnsi="David" w:cs="David"/>
                <w:b/>
                <w:bCs/>
                <w:sz w:val="24"/>
                <w:szCs w:val="24"/>
                <w:u w:val="single"/>
                <w:rtl/>
                <w:lang w:eastAsia="en-US"/>
              </w:rPr>
            </w:pPr>
          </w:p>
          <w:p w:rsidR="00DB0A4A" w:rsidRDefault="00DB0A4A" w:rsidP="00C07693">
            <w:pPr>
              <w:bidi/>
              <w:jc w:val="right"/>
              <w:rPr>
                <w:rFonts w:ascii="David" w:hAnsi="David" w:cs="David"/>
                <w:b/>
                <w:bCs/>
                <w:sz w:val="24"/>
                <w:szCs w:val="24"/>
                <w:u w:val="single"/>
                <w:rtl/>
                <w:lang w:eastAsia="en-US"/>
              </w:rPr>
            </w:pPr>
            <w:r>
              <w:rPr>
                <w:rFonts w:ascii="David" w:hAnsi="David" w:cs="David" w:hint="cs"/>
                <w:b/>
                <w:bCs/>
                <w:sz w:val="24"/>
                <w:szCs w:val="24"/>
                <w:u w:val="single"/>
                <w:rtl/>
                <w:lang w:eastAsia="en-US"/>
              </w:rPr>
              <w:t>הפקודה</w:t>
            </w:r>
          </w:p>
          <w:p w:rsidR="00DB0A4A" w:rsidRDefault="00DB0A4A" w:rsidP="00C07693">
            <w:pPr>
              <w:bidi/>
              <w:jc w:val="right"/>
              <w:rPr>
                <w:rFonts w:ascii="David" w:hAnsi="David" w:cs="David"/>
                <w:b/>
                <w:bCs/>
                <w:sz w:val="24"/>
                <w:szCs w:val="24"/>
                <w:u w:val="single"/>
                <w:rtl/>
                <w:lang w:eastAsia="en-US"/>
              </w:rPr>
            </w:pPr>
          </w:p>
          <w:p w:rsidR="00DB0A4A" w:rsidRPr="00A80A2E" w:rsidRDefault="00DB0A4A" w:rsidP="00C07693">
            <w:pPr>
              <w:bidi/>
              <w:jc w:val="right"/>
              <w:rPr>
                <w:rFonts w:ascii="David" w:hAnsi="David" w:cs="David"/>
                <w:b/>
                <w:bCs/>
                <w:sz w:val="24"/>
                <w:szCs w:val="24"/>
                <w:u w:val="single"/>
                <w:rtl/>
                <w:lang w:eastAsia="en-US"/>
              </w:rPr>
            </w:pPr>
          </w:p>
          <w:p w:rsidR="00DB0A4A" w:rsidRPr="00A80A2E" w:rsidRDefault="00DB0A4A" w:rsidP="00C07693">
            <w:pPr>
              <w:bidi/>
              <w:jc w:val="right"/>
              <w:rPr>
                <w:rFonts w:ascii="David" w:hAnsi="David" w:cs="David"/>
                <w:b/>
                <w:bCs/>
                <w:sz w:val="24"/>
                <w:szCs w:val="24"/>
                <w:u w:val="single"/>
                <w:rtl/>
                <w:lang w:eastAsia="en-US"/>
              </w:rPr>
            </w:pPr>
          </w:p>
          <w:p w:rsidR="00DB0A4A" w:rsidRDefault="00DB0A4A" w:rsidP="00C07693">
            <w:pPr>
              <w:bidi/>
              <w:jc w:val="right"/>
              <w:rPr>
                <w:rFonts w:ascii="David" w:hAnsi="David" w:cs="David"/>
                <w:b/>
                <w:bCs/>
                <w:sz w:val="24"/>
                <w:szCs w:val="24"/>
                <w:u w:val="single"/>
                <w:rtl/>
                <w:lang w:eastAsia="en-US"/>
              </w:rPr>
            </w:pPr>
          </w:p>
          <w:p w:rsidR="00DB0A4A" w:rsidRDefault="00DB0A4A" w:rsidP="00C07693">
            <w:pPr>
              <w:bidi/>
              <w:jc w:val="right"/>
              <w:rPr>
                <w:rFonts w:ascii="David" w:hAnsi="David" w:cs="David"/>
                <w:b/>
                <w:bCs/>
                <w:sz w:val="24"/>
                <w:szCs w:val="24"/>
                <w:u w:val="single"/>
                <w:rtl/>
                <w:lang w:eastAsia="en-US"/>
              </w:rPr>
            </w:pPr>
          </w:p>
          <w:p w:rsidR="00DB0A4A" w:rsidRDefault="00DB0A4A" w:rsidP="00C07693">
            <w:pPr>
              <w:bidi/>
              <w:jc w:val="right"/>
              <w:rPr>
                <w:rFonts w:ascii="David" w:hAnsi="David" w:cs="David"/>
                <w:b/>
                <w:bCs/>
                <w:sz w:val="24"/>
                <w:szCs w:val="24"/>
                <w:u w:val="single"/>
                <w:rtl/>
                <w:lang w:eastAsia="en-US"/>
              </w:rPr>
            </w:pPr>
          </w:p>
          <w:p w:rsidR="00DB0A4A" w:rsidRDefault="00DB0A4A" w:rsidP="00C07693">
            <w:pPr>
              <w:bidi/>
              <w:jc w:val="right"/>
              <w:rPr>
                <w:rFonts w:ascii="David" w:hAnsi="David" w:cs="David"/>
                <w:b/>
                <w:bCs/>
                <w:sz w:val="24"/>
                <w:szCs w:val="24"/>
                <w:u w:val="single"/>
                <w:rtl/>
                <w:lang w:eastAsia="en-US"/>
              </w:rPr>
            </w:pPr>
          </w:p>
          <w:p w:rsidR="00DB0A4A" w:rsidRPr="00A80A2E" w:rsidRDefault="00DB0A4A" w:rsidP="00C07693">
            <w:pPr>
              <w:bidi/>
              <w:jc w:val="right"/>
              <w:rPr>
                <w:rFonts w:ascii="David" w:hAnsi="David" w:cs="David"/>
                <w:b/>
                <w:bCs/>
                <w:sz w:val="24"/>
                <w:szCs w:val="24"/>
                <w:u w:val="single"/>
                <w:rtl/>
                <w:lang w:eastAsia="en-US"/>
              </w:rPr>
            </w:pPr>
            <w:r w:rsidRPr="00A80A2E">
              <w:rPr>
                <w:rFonts w:ascii="David" w:hAnsi="David" w:cs="David" w:hint="cs"/>
                <w:b/>
                <w:bCs/>
                <w:sz w:val="24"/>
                <w:szCs w:val="24"/>
                <w:u w:val="single"/>
                <w:rtl/>
                <w:lang w:eastAsia="en-US"/>
              </w:rPr>
              <w:t>הרשם/המבקש</w:t>
            </w:r>
          </w:p>
        </w:tc>
      </w:tr>
      <w:tr w:rsidR="00DB0A4A" w:rsidRPr="00A80A2E" w:rsidTr="00C07693">
        <w:tc>
          <w:tcPr>
            <w:tcW w:w="1360" w:type="dxa"/>
            <w:shd w:val="clear" w:color="auto" w:fill="auto"/>
          </w:tcPr>
          <w:p w:rsidR="00DB0A4A" w:rsidRPr="00A80A2E" w:rsidRDefault="00DB0A4A" w:rsidP="00C07693">
            <w:pPr>
              <w:tabs>
                <w:tab w:val="left" w:pos="1360"/>
              </w:tabs>
              <w:bidi/>
              <w:ind w:left="1360" w:hanging="1360"/>
              <w:rPr>
                <w:rFonts w:ascii="David" w:hAnsi="David" w:cs="David"/>
                <w:b/>
                <w:bCs/>
                <w:sz w:val="24"/>
                <w:szCs w:val="24"/>
                <w:u w:val="single"/>
                <w:rtl/>
                <w:lang w:eastAsia="en-US"/>
              </w:rPr>
            </w:pPr>
          </w:p>
        </w:tc>
        <w:tc>
          <w:tcPr>
            <w:tcW w:w="5084" w:type="dxa"/>
            <w:shd w:val="clear" w:color="auto" w:fill="auto"/>
          </w:tcPr>
          <w:p w:rsidR="00DB0A4A" w:rsidRPr="00A80A2E" w:rsidRDefault="00DB0A4A" w:rsidP="00C07693">
            <w:pPr>
              <w:tabs>
                <w:tab w:val="left" w:pos="1360"/>
              </w:tabs>
              <w:bidi/>
              <w:ind w:left="1360" w:hanging="1360"/>
              <w:rPr>
                <w:rFonts w:ascii="David" w:hAnsi="David" w:cs="David"/>
                <w:b/>
                <w:bCs/>
                <w:sz w:val="24"/>
                <w:szCs w:val="24"/>
                <w:u w:val="single"/>
                <w:rtl/>
                <w:lang w:eastAsia="en-US"/>
              </w:rPr>
            </w:pPr>
          </w:p>
        </w:tc>
        <w:tc>
          <w:tcPr>
            <w:tcW w:w="2078" w:type="dxa"/>
            <w:shd w:val="clear" w:color="auto" w:fill="auto"/>
          </w:tcPr>
          <w:p w:rsidR="00DB0A4A" w:rsidRPr="00A80A2E" w:rsidRDefault="00DB0A4A" w:rsidP="00C07693">
            <w:pPr>
              <w:bidi/>
              <w:jc w:val="right"/>
              <w:rPr>
                <w:rFonts w:ascii="David" w:hAnsi="David" w:cs="David"/>
                <w:b/>
                <w:bCs/>
                <w:sz w:val="24"/>
                <w:szCs w:val="24"/>
                <w:u w:val="single"/>
                <w:rtl/>
                <w:lang w:eastAsia="en-US"/>
              </w:rPr>
            </w:pPr>
          </w:p>
        </w:tc>
      </w:tr>
      <w:tr w:rsidR="00DB0A4A" w:rsidRPr="00A80A2E" w:rsidTr="00C07693">
        <w:tc>
          <w:tcPr>
            <w:tcW w:w="8522" w:type="dxa"/>
            <w:gridSpan w:val="3"/>
            <w:shd w:val="clear" w:color="auto" w:fill="auto"/>
          </w:tcPr>
          <w:p w:rsidR="00DB0A4A" w:rsidRPr="00A80A2E" w:rsidRDefault="00DB0A4A" w:rsidP="00C07693">
            <w:pPr>
              <w:bidi/>
              <w:jc w:val="center"/>
              <w:rPr>
                <w:rFonts w:ascii="David" w:hAnsi="David" w:cs="David"/>
                <w:b/>
                <w:bCs/>
                <w:sz w:val="24"/>
                <w:szCs w:val="24"/>
                <w:rtl/>
                <w:lang w:eastAsia="en-US"/>
              </w:rPr>
            </w:pPr>
            <w:r w:rsidRPr="00A80A2E">
              <w:rPr>
                <w:rFonts w:ascii="David" w:hAnsi="David" w:cs="David" w:hint="cs"/>
                <w:b/>
                <w:bCs/>
                <w:sz w:val="30"/>
                <w:szCs w:val="30"/>
                <w:rtl/>
                <w:lang w:eastAsia="en-US"/>
              </w:rPr>
              <w:t>- נגד -</w:t>
            </w:r>
          </w:p>
        </w:tc>
      </w:tr>
      <w:tr w:rsidR="00DB0A4A" w:rsidRPr="00A80A2E" w:rsidTr="00C07693">
        <w:tc>
          <w:tcPr>
            <w:tcW w:w="1360" w:type="dxa"/>
            <w:shd w:val="clear" w:color="auto" w:fill="auto"/>
          </w:tcPr>
          <w:p w:rsidR="00DB0A4A" w:rsidRPr="00A80A2E" w:rsidRDefault="00DB0A4A" w:rsidP="00C07693">
            <w:pPr>
              <w:tabs>
                <w:tab w:val="left" w:pos="1360"/>
              </w:tabs>
              <w:bidi/>
              <w:ind w:left="1360" w:hanging="1360"/>
              <w:rPr>
                <w:rFonts w:ascii="David" w:hAnsi="David" w:cs="David"/>
                <w:b/>
                <w:bCs/>
                <w:sz w:val="24"/>
                <w:szCs w:val="24"/>
                <w:u w:val="single"/>
                <w:rtl/>
                <w:lang w:eastAsia="en-US"/>
              </w:rPr>
            </w:pPr>
          </w:p>
        </w:tc>
        <w:tc>
          <w:tcPr>
            <w:tcW w:w="5084" w:type="dxa"/>
            <w:shd w:val="clear" w:color="auto" w:fill="auto"/>
          </w:tcPr>
          <w:p w:rsidR="00DB0A4A" w:rsidRPr="00A80A2E" w:rsidRDefault="00DB0A4A" w:rsidP="00C07693">
            <w:pPr>
              <w:tabs>
                <w:tab w:val="left" w:pos="1360"/>
              </w:tabs>
              <w:bidi/>
              <w:ind w:left="1360" w:hanging="1360"/>
              <w:rPr>
                <w:rFonts w:ascii="David" w:hAnsi="David" w:cs="David"/>
                <w:b/>
                <w:bCs/>
                <w:sz w:val="24"/>
                <w:szCs w:val="24"/>
                <w:u w:val="single"/>
                <w:rtl/>
                <w:lang w:eastAsia="en-US"/>
              </w:rPr>
            </w:pPr>
          </w:p>
        </w:tc>
        <w:tc>
          <w:tcPr>
            <w:tcW w:w="2078" w:type="dxa"/>
            <w:shd w:val="clear" w:color="auto" w:fill="auto"/>
          </w:tcPr>
          <w:p w:rsidR="00DB0A4A" w:rsidRPr="00A80A2E" w:rsidRDefault="00DB0A4A" w:rsidP="00C07693">
            <w:pPr>
              <w:bidi/>
              <w:jc w:val="right"/>
              <w:rPr>
                <w:rFonts w:ascii="David" w:hAnsi="David" w:cs="David"/>
                <w:b/>
                <w:bCs/>
                <w:sz w:val="24"/>
                <w:szCs w:val="24"/>
                <w:u w:val="single"/>
                <w:rtl/>
                <w:lang w:eastAsia="en-US"/>
              </w:rPr>
            </w:pPr>
          </w:p>
        </w:tc>
      </w:tr>
      <w:tr w:rsidR="00DB0A4A" w:rsidRPr="00A80A2E" w:rsidTr="00C07693">
        <w:tc>
          <w:tcPr>
            <w:tcW w:w="1360" w:type="dxa"/>
            <w:shd w:val="clear" w:color="auto" w:fill="auto"/>
          </w:tcPr>
          <w:p w:rsidR="00DB0A4A" w:rsidRPr="00A80A2E" w:rsidRDefault="00DB0A4A" w:rsidP="00C07693">
            <w:pPr>
              <w:tabs>
                <w:tab w:val="left" w:pos="1360"/>
              </w:tabs>
              <w:bidi/>
              <w:ind w:left="1360" w:hanging="1360"/>
              <w:rPr>
                <w:rFonts w:ascii="David" w:hAnsi="David" w:cs="David"/>
                <w:b/>
                <w:bCs/>
                <w:sz w:val="24"/>
                <w:szCs w:val="24"/>
                <w:u w:val="single"/>
                <w:rtl/>
                <w:lang w:eastAsia="en-US"/>
              </w:rPr>
            </w:pPr>
          </w:p>
        </w:tc>
        <w:tc>
          <w:tcPr>
            <w:tcW w:w="5084" w:type="dxa"/>
            <w:shd w:val="clear" w:color="auto" w:fill="auto"/>
          </w:tcPr>
          <w:p w:rsidR="00DB0A4A" w:rsidRPr="00A80A2E" w:rsidRDefault="00DB0A4A" w:rsidP="00C07693">
            <w:pPr>
              <w:tabs>
                <w:tab w:val="left" w:pos="1360"/>
              </w:tabs>
              <w:bidi/>
              <w:jc w:val="both"/>
              <w:rPr>
                <w:rFonts w:ascii="David" w:hAnsi="David" w:cs="David"/>
                <w:b/>
                <w:bCs/>
                <w:sz w:val="24"/>
                <w:szCs w:val="24"/>
                <w:rtl/>
                <w:lang w:eastAsia="en-US"/>
              </w:rPr>
            </w:pPr>
            <w:r w:rsidRPr="00A80A2E">
              <w:rPr>
                <w:rFonts w:ascii="David" w:hAnsi="David" w:cs="David"/>
                <w:b/>
                <w:bCs/>
                <w:sz w:val="24"/>
                <w:szCs w:val="24"/>
                <w:rtl/>
                <w:lang w:eastAsia="en-US"/>
              </w:rPr>
              <w:t>עמותת</w:t>
            </w:r>
            <w:r>
              <w:rPr>
                <w:rFonts w:ascii="David" w:hAnsi="David" w:cs="David" w:hint="cs"/>
                <w:b/>
                <w:bCs/>
                <w:sz w:val="24"/>
                <w:szCs w:val="24"/>
                <w:rtl/>
                <w:lang w:eastAsia="en-US"/>
              </w:rPr>
              <w:t xml:space="preserve"> לימוד כדורגל בתי ספר מכבי חדרה</w:t>
            </w:r>
          </w:p>
          <w:p w:rsidR="00DB0A4A" w:rsidRPr="00A80A2E" w:rsidRDefault="00DB0A4A" w:rsidP="00C07693">
            <w:pPr>
              <w:tabs>
                <w:tab w:val="left" w:pos="1360"/>
              </w:tabs>
              <w:bidi/>
              <w:jc w:val="both"/>
              <w:rPr>
                <w:rFonts w:ascii="David" w:hAnsi="David" w:cs="David"/>
                <w:b/>
                <w:bCs/>
                <w:sz w:val="24"/>
                <w:szCs w:val="24"/>
                <w:rtl/>
                <w:lang w:eastAsia="en-US"/>
              </w:rPr>
            </w:pPr>
            <w:r w:rsidRPr="00A80A2E">
              <w:rPr>
                <w:rFonts w:ascii="David" w:hAnsi="David" w:cs="David" w:hint="cs"/>
                <w:b/>
                <w:bCs/>
                <w:sz w:val="24"/>
                <w:szCs w:val="24"/>
                <w:rtl/>
                <w:lang w:eastAsia="en-US"/>
              </w:rPr>
              <w:t xml:space="preserve">מס' עמותה: </w:t>
            </w:r>
            <w:r>
              <w:rPr>
                <w:rFonts w:ascii="David" w:hAnsi="David" w:cs="David" w:hint="cs"/>
                <w:b/>
                <w:bCs/>
                <w:sz w:val="24"/>
                <w:szCs w:val="24"/>
                <w:rtl/>
                <w:lang w:eastAsia="en-US"/>
              </w:rPr>
              <w:t>580464964</w:t>
            </w:r>
          </w:p>
          <w:p w:rsidR="00DB0A4A" w:rsidRPr="00080A4C" w:rsidRDefault="00DB0A4A" w:rsidP="00C07693">
            <w:pPr>
              <w:tabs>
                <w:tab w:val="left" w:pos="1360"/>
              </w:tabs>
              <w:bidi/>
              <w:jc w:val="both"/>
              <w:rPr>
                <w:rFonts w:ascii="David" w:hAnsi="David" w:cs="David"/>
                <w:sz w:val="24"/>
                <w:szCs w:val="24"/>
                <w:lang w:eastAsia="en-US"/>
              </w:rPr>
            </w:pPr>
            <w:r>
              <w:rPr>
                <w:rFonts w:ascii="David" w:hAnsi="David" w:cs="David" w:hint="cs"/>
                <w:sz w:val="24"/>
                <w:szCs w:val="24"/>
                <w:rtl/>
                <w:lang w:eastAsia="en-US"/>
              </w:rPr>
              <w:t>אצל גבריאל אוחנה, רח' רמב"ם 29, ת.ד. 2087, חדרה</w:t>
            </w:r>
          </w:p>
          <w:p w:rsidR="00DB0A4A" w:rsidRPr="00A80A2E" w:rsidRDefault="00DB0A4A" w:rsidP="00C07693">
            <w:pPr>
              <w:tabs>
                <w:tab w:val="left" w:pos="1360"/>
              </w:tabs>
              <w:bidi/>
              <w:jc w:val="both"/>
              <w:rPr>
                <w:rFonts w:ascii="David" w:hAnsi="David" w:cs="David"/>
                <w:b/>
                <w:bCs/>
                <w:sz w:val="24"/>
                <w:szCs w:val="24"/>
                <w:rtl/>
                <w:lang w:eastAsia="en-US"/>
              </w:rPr>
            </w:pPr>
          </w:p>
        </w:tc>
        <w:tc>
          <w:tcPr>
            <w:tcW w:w="2078" w:type="dxa"/>
            <w:shd w:val="clear" w:color="auto" w:fill="auto"/>
            <w:vAlign w:val="bottom"/>
          </w:tcPr>
          <w:p w:rsidR="00DB0A4A" w:rsidRPr="00A80A2E" w:rsidRDefault="00DB0A4A" w:rsidP="00C07693">
            <w:pPr>
              <w:bidi/>
              <w:jc w:val="right"/>
              <w:rPr>
                <w:rFonts w:ascii="David" w:hAnsi="David" w:cs="David"/>
                <w:b/>
                <w:bCs/>
                <w:sz w:val="24"/>
                <w:szCs w:val="24"/>
                <w:u w:val="single"/>
                <w:rtl/>
                <w:lang w:eastAsia="en-US"/>
              </w:rPr>
            </w:pPr>
            <w:r w:rsidRPr="00A80A2E">
              <w:rPr>
                <w:rFonts w:ascii="David" w:hAnsi="David" w:cs="David" w:hint="cs"/>
                <w:b/>
                <w:bCs/>
                <w:sz w:val="24"/>
                <w:szCs w:val="24"/>
                <w:u w:val="single"/>
                <w:rtl/>
                <w:lang w:eastAsia="en-US"/>
              </w:rPr>
              <w:t>העמותה</w:t>
            </w:r>
          </w:p>
        </w:tc>
      </w:tr>
      <w:tr w:rsidR="00DB0A4A" w:rsidRPr="00A80A2E" w:rsidTr="00C07693">
        <w:tc>
          <w:tcPr>
            <w:tcW w:w="1360" w:type="dxa"/>
            <w:shd w:val="clear" w:color="auto" w:fill="auto"/>
          </w:tcPr>
          <w:p w:rsidR="00DB0A4A" w:rsidRPr="00A80A2E" w:rsidRDefault="00DB0A4A" w:rsidP="00C07693">
            <w:pPr>
              <w:tabs>
                <w:tab w:val="left" w:pos="1360"/>
              </w:tabs>
              <w:bidi/>
              <w:jc w:val="both"/>
              <w:rPr>
                <w:rFonts w:ascii="David" w:hAnsi="David" w:cs="David"/>
                <w:b/>
                <w:bCs/>
                <w:sz w:val="24"/>
                <w:szCs w:val="24"/>
                <w:u w:val="single"/>
                <w:rtl/>
                <w:lang w:eastAsia="en-US"/>
              </w:rPr>
            </w:pPr>
          </w:p>
        </w:tc>
        <w:tc>
          <w:tcPr>
            <w:tcW w:w="5084" w:type="dxa"/>
            <w:shd w:val="clear" w:color="auto" w:fill="auto"/>
          </w:tcPr>
          <w:p w:rsidR="00DB0A4A" w:rsidRPr="00A80A2E" w:rsidRDefault="00DB0A4A" w:rsidP="00C07693">
            <w:pPr>
              <w:tabs>
                <w:tab w:val="left" w:pos="1360"/>
              </w:tabs>
              <w:bidi/>
              <w:jc w:val="both"/>
              <w:rPr>
                <w:rFonts w:ascii="David" w:hAnsi="David" w:cs="David"/>
                <w:b/>
                <w:bCs/>
                <w:sz w:val="24"/>
                <w:szCs w:val="24"/>
                <w:u w:val="single"/>
                <w:rtl/>
                <w:lang w:eastAsia="en-US"/>
              </w:rPr>
            </w:pPr>
          </w:p>
        </w:tc>
        <w:tc>
          <w:tcPr>
            <w:tcW w:w="2078" w:type="dxa"/>
            <w:shd w:val="clear" w:color="auto" w:fill="auto"/>
          </w:tcPr>
          <w:p w:rsidR="00DB0A4A" w:rsidRPr="00A80A2E" w:rsidRDefault="00DB0A4A" w:rsidP="00C07693">
            <w:pPr>
              <w:bidi/>
              <w:jc w:val="right"/>
              <w:rPr>
                <w:rFonts w:ascii="David" w:hAnsi="David" w:cs="David"/>
                <w:b/>
                <w:bCs/>
                <w:sz w:val="24"/>
                <w:szCs w:val="24"/>
                <w:u w:val="single"/>
                <w:rtl/>
                <w:lang w:eastAsia="en-US"/>
              </w:rPr>
            </w:pPr>
          </w:p>
        </w:tc>
      </w:tr>
      <w:tr w:rsidR="00DB0A4A" w:rsidRPr="00A80A2E" w:rsidTr="00C07693">
        <w:tc>
          <w:tcPr>
            <w:tcW w:w="1360" w:type="dxa"/>
            <w:shd w:val="clear" w:color="auto" w:fill="auto"/>
          </w:tcPr>
          <w:p w:rsidR="00DB0A4A" w:rsidRPr="00A80A2E" w:rsidRDefault="00DB0A4A" w:rsidP="00C07693">
            <w:pPr>
              <w:tabs>
                <w:tab w:val="left" w:pos="1360"/>
              </w:tabs>
              <w:bidi/>
              <w:jc w:val="both"/>
              <w:rPr>
                <w:rFonts w:ascii="David" w:hAnsi="David" w:cs="David"/>
                <w:b/>
                <w:bCs/>
                <w:sz w:val="24"/>
                <w:szCs w:val="24"/>
                <w:u w:val="single"/>
                <w:rtl/>
                <w:lang w:eastAsia="en-US"/>
              </w:rPr>
            </w:pPr>
            <w:r w:rsidRPr="00A80A2E">
              <w:rPr>
                <w:rFonts w:ascii="David" w:hAnsi="David" w:cs="David"/>
                <w:b/>
                <w:bCs/>
                <w:sz w:val="24"/>
                <w:szCs w:val="24"/>
                <w:u w:val="single"/>
                <w:rtl/>
                <w:lang w:eastAsia="en-US"/>
              </w:rPr>
              <w:t>ובעניין:</w:t>
            </w:r>
          </w:p>
        </w:tc>
        <w:tc>
          <w:tcPr>
            <w:tcW w:w="5084" w:type="dxa"/>
            <w:shd w:val="clear" w:color="auto" w:fill="auto"/>
          </w:tcPr>
          <w:p w:rsidR="00DB0A4A" w:rsidRPr="00A80A2E" w:rsidRDefault="00DB0A4A" w:rsidP="00C07693">
            <w:pPr>
              <w:tabs>
                <w:tab w:val="left" w:pos="1360"/>
              </w:tabs>
              <w:bidi/>
              <w:jc w:val="both"/>
              <w:rPr>
                <w:rFonts w:ascii="David" w:hAnsi="David" w:cs="David"/>
                <w:b/>
                <w:bCs/>
                <w:sz w:val="24"/>
                <w:szCs w:val="24"/>
                <w:rtl/>
                <w:lang w:eastAsia="en-US"/>
              </w:rPr>
            </w:pPr>
            <w:r w:rsidRPr="00A80A2E">
              <w:rPr>
                <w:rFonts w:ascii="David" w:hAnsi="David" w:cs="David"/>
                <w:b/>
                <w:bCs/>
                <w:sz w:val="24"/>
                <w:szCs w:val="24"/>
                <w:rtl/>
                <w:lang w:eastAsia="en-US"/>
              </w:rPr>
              <w:t>כונס הנכסים הרשמי, מחוז</w:t>
            </w:r>
            <w:r w:rsidRPr="00A80A2E">
              <w:rPr>
                <w:rFonts w:ascii="David" w:hAnsi="David" w:cs="David" w:hint="cs"/>
                <w:b/>
                <w:bCs/>
                <w:sz w:val="24"/>
                <w:szCs w:val="24"/>
                <w:rtl/>
                <w:lang w:eastAsia="en-US"/>
              </w:rPr>
              <w:t xml:space="preserve"> </w:t>
            </w:r>
            <w:r>
              <w:rPr>
                <w:rFonts w:ascii="David" w:hAnsi="David" w:cs="David" w:hint="cs"/>
                <w:b/>
                <w:bCs/>
                <w:sz w:val="24"/>
                <w:szCs w:val="24"/>
                <w:rtl/>
                <w:lang w:eastAsia="en-US"/>
              </w:rPr>
              <w:t>חיפה</w:t>
            </w:r>
          </w:p>
          <w:p w:rsidR="00DB0A4A" w:rsidRPr="00A80A2E" w:rsidRDefault="00DB0A4A" w:rsidP="00C07693">
            <w:pPr>
              <w:tabs>
                <w:tab w:val="left" w:pos="1360"/>
              </w:tabs>
              <w:bidi/>
              <w:jc w:val="both"/>
              <w:rPr>
                <w:rFonts w:ascii="David" w:hAnsi="David" w:cs="David"/>
                <w:b/>
                <w:bCs/>
                <w:sz w:val="24"/>
                <w:szCs w:val="24"/>
                <w:u w:val="single"/>
                <w:rtl/>
                <w:lang w:eastAsia="en-US"/>
              </w:rPr>
            </w:pPr>
            <w:r>
              <w:rPr>
                <w:rFonts w:ascii="David" w:hAnsi="David" w:cs="David" w:hint="cs"/>
                <w:sz w:val="24"/>
                <w:szCs w:val="24"/>
                <w:rtl/>
                <w:lang w:eastAsia="en-US"/>
              </w:rPr>
              <w:t>משד' פל ים 15א', חיפה</w:t>
            </w:r>
          </w:p>
          <w:p w:rsidR="00DB0A4A" w:rsidRPr="00A80A2E" w:rsidRDefault="00DB0A4A" w:rsidP="00C07693">
            <w:pPr>
              <w:tabs>
                <w:tab w:val="left" w:pos="1360"/>
              </w:tabs>
              <w:bidi/>
              <w:jc w:val="both"/>
              <w:rPr>
                <w:rFonts w:ascii="David" w:hAnsi="David" w:cs="David"/>
                <w:b/>
                <w:bCs/>
                <w:sz w:val="24"/>
                <w:szCs w:val="24"/>
                <w:u w:val="single"/>
                <w:rtl/>
                <w:lang w:eastAsia="en-US"/>
              </w:rPr>
            </w:pPr>
            <w:r w:rsidRPr="00A80A2E">
              <w:rPr>
                <w:rFonts w:ascii="David" w:hAnsi="David" w:cs="David" w:hint="cs"/>
                <w:sz w:val="24"/>
                <w:szCs w:val="24"/>
                <w:rtl/>
                <w:lang w:eastAsia="en-US"/>
              </w:rPr>
              <w:t xml:space="preserve">טלפון: </w:t>
            </w:r>
            <w:r>
              <w:rPr>
                <w:rFonts w:ascii="David" w:hAnsi="David" w:cs="David" w:hint="cs"/>
                <w:sz w:val="24"/>
                <w:szCs w:val="24"/>
                <w:rtl/>
                <w:lang w:eastAsia="en-US"/>
              </w:rPr>
              <w:t>04-8633777</w:t>
            </w:r>
            <w:r w:rsidRPr="00A80A2E">
              <w:rPr>
                <w:rFonts w:ascii="David" w:hAnsi="David" w:cs="David" w:hint="cs"/>
                <w:sz w:val="24"/>
                <w:szCs w:val="24"/>
                <w:rtl/>
                <w:lang w:eastAsia="en-US"/>
              </w:rPr>
              <w:t xml:space="preserve"> פקס: </w:t>
            </w:r>
            <w:r>
              <w:rPr>
                <w:rFonts w:ascii="David" w:hAnsi="David" w:cs="David" w:hint="cs"/>
                <w:sz w:val="24"/>
                <w:szCs w:val="24"/>
                <w:rtl/>
                <w:lang w:eastAsia="en-US"/>
              </w:rPr>
              <w:t>02-6467569</w:t>
            </w:r>
          </w:p>
        </w:tc>
        <w:tc>
          <w:tcPr>
            <w:tcW w:w="2078" w:type="dxa"/>
            <w:shd w:val="clear" w:color="auto" w:fill="auto"/>
          </w:tcPr>
          <w:p w:rsidR="00DB0A4A" w:rsidRPr="00A80A2E" w:rsidRDefault="00DB0A4A" w:rsidP="00C07693">
            <w:pPr>
              <w:bidi/>
              <w:jc w:val="right"/>
              <w:rPr>
                <w:rFonts w:ascii="David" w:hAnsi="David" w:cs="David"/>
                <w:b/>
                <w:bCs/>
                <w:sz w:val="24"/>
                <w:szCs w:val="24"/>
                <w:u w:val="single"/>
                <w:rtl/>
                <w:lang w:eastAsia="en-US"/>
              </w:rPr>
            </w:pPr>
          </w:p>
          <w:p w:rsidR="00DB0A4A" w:rsidRPr="00A80A2E" w:rsidRDefault="00DB0A4A" w:rsidP="00C07693">
            <w:pPr>
              <w:bidi/>
              <w:jc w:val="right"/>
              <w:rPr>
                <w:rFonts w:ascii="David" w:hAnsi="David" w:cs="David"/>
                <w:b/>
                <w:bCs/>
                <w:sz w:val="24"/>
                <w:szCs w:val="24"/>
                <w:u w:val="single"/>
                <w:rtl/>
                <w:lang w:eastAsia="en-US"/>
              </w:rPr>
            </w:pPr>
          </w:p>
          <w:p w:rsidR="00DB0A4A" w:rsidRPr="00A80A2E" w:rsidRDefault="00DB0A4A" w:rsidP="00C07693">
            <w:pPr>
              <w:bidi/>
              <w:jc w:val="right"/>
              <w:rPr>
                <w:rFonts w:ascii="David" w:hAnsi="David" w:cs="David"/>
                <w:b/>
                <w:bCs/>
                <w:sz w:val="24"/>
                <w:szCs w:val="24"/>
                <w:u w:val="single"/>
                <w:rtl/>
                <w:lang w:eastAsia="en-US"/>
              </w:rPr>
            </w:pPr>
            <w:r w:rsidRPr="00A80A2E">
              <w:rPr>
                <w:rFonts w:ascii="David" w:hAnsi="David" w:cs="David" w:hint="cs"/>
                <w:b/>
                <w:bCs/>
                <w:sz w:val="24"/>
                <w:szCs w:val="24"/>
                <w:u w:val="single"/>
                <w:rtl/>
                <w:lang w:eastAsia="en-US"/>
              </w:rPr>
              <w:t>הכנ"ר</w:t>
            </w:r>
          </w:p>
        </w:tc>
      </w:tr>
    </w:tbl>
    <w:p w:rsidR="00DB0A4A" w:rsidRDefault="00DB0A4A" w:rsidP="00DB0A4A">
      <w:pPr>
        <w:bidi/>
        <w:jc w:val="both"/>
        <w:rPr>
          <w:rFonts w:ascii="David" w:hAnsi="David" w:cs="David"/>
          <w:sz w:val="24"/>
          <w:szCs w:val="24"/>
          <w:u w:val="single"/>
          <w:rtl/>
          <w:lang w:eastAsia="en-US"/>
        </w:rPr>
      </w:pPr>
    </w:p>
    <w:p w:rsidR="005C3313" w:rsidRDefault="005C3313" w:rsidP="00DB0A4A">
      <w:pPr>
        <w:bidi/>
        <w:jc w:val="center"/>
        <w:rPr>
          <w:rFonts w:ascii="David" w:hAnsi="David" w:cs="David"/>
          <w:b/>
          <w:bCs/>
          <w:sz w:val="36"/>
          <w:szCs w:val="36"/>
          <w:u w:val="single"/>
          <w:rtl/>
          <w:lang w:eastAsia="en-US"/>
        </w:rPr>
      </w:pPr>
    </w:p>
    <w:p w:rsidR="00DB0A4A" w:rsidRDefault="00DB0A4A" w:rsidP="005C3313">
      <w:pPr>
        <w:bidi/>
        <w:jc w:val="center"/>
        <w:rPr>
          <w:rFonts w:ascii="David" w:hAnsi="David" w:cs="David"/>
          <w:b/>
          <w:bCs/>
          <w:sz w:val="36"/>
          <w:szCs w:val="36"/>
          <w:u w:val="single"/>
          <w:rtl/>
          <w:lang w:eastAsia="en-US"/>
        </w:rPr>
      </w:pPr>
      <w:r>
        <w:rPr>
          <w:rFonts w:ascii="David" w:hAnsi="David" w:cs="David"/>
          <w:b/>
          <w:bCs/>
          <w:sz w:val="36"/>
          <w:szCs w:val="36"/>
          <w:u w:val="single"/>
          <w:rtl/>
          <w:lang w:eastAsia="en-US"/>
        </w:rPr>
        <w:t>בקשה</w:t>
      </w:r>
      <w:r>
        <w:rPr>
          <w:rFonts w:ascii="David" w:hAnsi="David" w:cs="David" w:hint="cs"/>
          <w:b/>
          <w:bCs/>
          <w:sz w:val="36"/>
          <w:szCs w:val="36"/>
          <w:u w:val="single"/>
          <w:rtl/>
          <w:lang w:eastAsia="en-US"/>
        </w:rPr>
        <w:t xml:space="preserve"> למתן צו פירוק</w:t>
      </w:r>
    </w:p>
    <w:p w:rsidR="00DB0A4A" w:rsidRDefault="00DB0A4A" w:rsidP="00DB0A4A">
      <w:pPr>
        <w:bidi/>
        <w:jc w:val="center"/>
        <w:rPr>
          <w:rFonts w:ascii="David" w:hAnsi="David" w:cs="David"/>
          <w:sz w:val="24"/>
          <w:szCs w:val="24"/>
          <w:rtl/>
          <w:lang w:eastAsia="en-US"/>
        </w:rPr>
      </w:pPr>
    </w:p>
    <w:p w:rsidR="00DB0A4A" w:rsidRPr="00681754" w:rsidRDefault="00DB0A4A" w:rsidP="00DB0A4A">
      <w:pPr>
        <w:bidi/>
        <w:jc w:val="both"/>
        <w:rPr>
          <w:rFonts w:ascii="David" w:hAnsi="David" w:cs="David"/>
          <w:sz w:val="24"/>
          <w:szCs w:val="24"/>
          <w:rtl/>
          <w:lang w:eastAsia="en-US"/>
        </w:rPr>
      </w:pPr>
    </w:p>
    <w:p w:rsidR="00DB0A4A" w:rsidRDefault="00DB0A4A" w:rsidP="00DB0A4A">
      <w:pPr>
        <w:bidi/>
        <w:jc w:val="both"/>
        <w:rPr>
          <w:rFonts w:cs="David"/>
          <w:sz w:val="24"/>
          <w:szCs w:val="24"/>
          <w:rtl/>
        </w:rPr>
      </w:pPr>
      <w:r w:rsidRPr="00681754">
        <w:rPr>
          <w:rFonts w:cs="David"/>
          <w:sz w:val="24"/>
          <w:szCs w:val="24"/>
          <w:rtl/>
        </w:rPr>
        <w:t xml:space="preserve">בית המשפט הנכבד מתבקש בזה ליתן צו פירוק כנגד המשיבה, עמותת </w:t>
      </w:r>
      <w:r>
        <w:rPr>
          <w:rFonts w:cs="David" w:hint="cs"/>
          <w:sz w:val="24"/>
          <w:szCs w:val="24"/>
          <w:rtl/>
        </w:rPr>
        <w:t xml:space="preserve">לימוד כדורגל בתי ספר מכבי חדרה </w:t>
      </w:r>
      <w:r w:rsidRPr="00681754">
        <w:rPr>
          <w:rFonts w:cs="David"/>
          <w:sz w:val="24"/>
          <w:szCs w:val="24"/>
          <w:rtl/>
        </w:rPr>
        <w:t>(ע"ר) (להלן: "</w:t>
      </w:r>
      <w:r w:rsidRPr="00681754">
        <w:rPr>
          <w:rFonts w:cs="David"/>
          <w:b/>
          <w:bCs/>
          <w:sz w:val="24"/>
          <w:szCs w:val="24"/>
          <w:rtl/>
        </w:rPr>
        <w:t>העמותה</w:t>
      </w:r>
      <w:r w:rsidRPr="00681754">
        <w:rPr>
          <w:rFonts w:cs="David"/>
          <w:sz w:val="24"/>
          <w:szCs w:val="24"/>
          <w:rtl/>
        </w:rPr>
        <w:t>"), אשר פרטיה מפורטים להלן:</w:t>
      </w:r>
    </w:p>
    <w:p w:rsidR="00DB0A4A" w:rsidRDefault="00DB0A4A" w:rsidP="00DB0A4A">
      <w:pPr>
        <w:bidi/>
        <w:rPr>
          <w:rFonts w:cs="David"/>
          <w:sz w:val="24"/>
          <w:szCs w:val="24"/>
          <w:rtl/>
        </w:rPr>
      </w:pPr>
    </w:p>
    <w:p w:rsidR="00DB0A4A" w:rsidRPr="00681754" w:rsidRDefault="00DB0A4A" w:rsidP="00DB0A4A">
      <w:pPr>
        <w:bidi/>
        <w:rPr>
          <w:rFonts w:cs="David"/>
          <w:sz w:val="24"/>
          <w:szCs w:val="24"/>
          <w:rtl/>
        </w:rPr>
      </w:pPr>
    </w:p>
    <w:tbl>
      <w:tblPr>
        <w:bidiVisual/>
        <w:tblW w:w="0" w:type="auto"/>
        <w:tblLook w:val="01E0" w:firstRow="1" w:lastRow="1" w:firstColumn="1" w:lastColumn="1" w:noHBand="0" w:noVBand="0"/>
      </w:tblPr>
      <w:tblGrid>
        <w:gridCol w:w="2548"/>
        <w:gridCol w:w="5758"/>
      </w:tblGrid>
      <w:tr w:rsidR="00DB0A4A" w:rsidRPr="00A80A2E" w:rsidTr="00C07693">
        <w:tc>
          <w:tcPr>
            <w:tcW w:w="2548" w:type="dxa"/>
            <w:shd w:val="clear" w:color="auto" w:fill="auto"/>
          </w:tcPr>
          <w:p w:rsidR="00DB0A4A" w:rsidRPr="00A80A2E" w:rsidRDefault="00DB0A4A" w:rsidP="00C07693">
            <w:pPr>
              <w:bidi/>
              <w:rPr>
                <w:rFonts w:cs="David"/>
                <w:sz w:val="24"/>
                <w:szCs w:val="24"/>
                <w:rtl/>
              </w:rPr>
            </w:pPr>
            <w:r w:rsidRPr="00A80A2E">
              <w:rPr>
                <w:rFonts w:cs="David" w:hint="cs"/>
                <w:sz w:val="24"/>
                <w:szCs w:val="24"/>
                <w:rtl/>
              </w:rPr>
              <w:t>תאריך רישום העמותה:</w:t>
            </w:r>
          </w:p>
        </w:tc>
        <w:tc>
          <w:tcPr>
            <w:tcW w:w="5758" w:type="dxa"/>
            <w:shd w:val="clear" w:color="auto" w:fill="auto"/>
          </w:tcPr>
          <w:p w:rsidR="00DB0A4A" w:rsidRDefault="00DB0A4A" w:rsidP="00C07693">
            <w:pPr>
              <w:bidi/>
              <w:rPr>
                <w:rFonts w:cs="David"/>
                <w:sz w:val="24"/>
                <w:szCs w:val="24"/>
                <w:rtl/>
              </w:rPr>
            </w:pPr>
            <w:r>
              <w:rPr>
                <w:rFonts w:cs="David" w:hint="cs"/>
                <w:sz w:val="24"/>
                <w:szCs w:val="24"/>
                <w:rtl/>
              </w:rPr>
              <w:t>20 ספטמבר 2006</w:t>
            </w:r>
          </w:p>
          <w:p w:rsidR="00DB0A4A" w:rsidRPr="00A80A2E" w:rsidRDefault="00DB0A4A" w:rsidP="00C07693">
            <w:pPr>
              <w:bidi/>
              <w:rPr>
                <w:rFonts w:cs="David"/>
                <w:sz w:val="24"/>
                <w:szCs w:val="24"/>
                <w:rtl/>
              </w:rPr>
            </w:pPr>
            <w:r>
              <w:rPr>
                <w:rFonts w:cs="David" w:hint="cs"/>
                <w:sz w:val="24"/>
                <w:szCs w:val="24"/>
                <w:rtl/>
              </w:rPr>
              <w:t>כ"ז אלול תשס"ו</w:t>
            </w:r>
          </w:p>
        </w:tc>
      </w:tr>
      <w:tr w:rsidR="00DB0A4A" w:rsidRPr="00A80A2E" w:rsidTr="00C07693">
        <w:tc>
          <w:tcPr>
            <w:tcW w:w="2548" w:type="dxa"/>
            <w:shd w:val="clear" w:color="auto" w:fill="auto"/>
          </w:tcPr>
          <w:p w:rsidR="00DB0A4A" w:rsidRPr="00A80A2E" w:rsidRDefault="00DB0A4A" w:rsidP="00C07693">
            <w:pPr>
              <w:bidi/>
              <w:rPr>
                <w:rFonts w:cs="David"/>
                <w:sz w:val="24"/>
                <w:szCs w:val="24"/>
                <w:rtl/>
              </w:rPr>
            </w:pPr>
          </w:p>
        </w:tc>
        <w:tc>
          <w:tcPr>
            <w:tcW w:w="5758" w:type="dxa"/>
            <w:shd w:val="clear" w:color="auto" w:fill="auto"/>
          </w:tcPr>
          <w:p w:rsidR="00DB0A4A" w:rsidRPr="00A80A2E" w:rsidRDefault="00DB0A4A" w:rsidP="00C07693">
            <w:pPr>
              <w:bidi/>
              <w:rPr>
                <w:rFonts w:cs="David"/>
                <w:sz w:val="24"/>
                <w:szCs w:val="24"/>
                <w:rtl/>
              </w:rPr>
            </w:pPr>
          </w:p>
        </w:tc>
      </w:tr>
      <w:tr w:rsidR="00DB0A4A" w:rsidRPr="00A80A2E" w:rsidTr="00C07693">
        <w:tc>
          <w:tcPr>
            <w:tcW w:w="2548" w:type="dxa"/>
            <w:shd w:val="clear" w:color="auto" w:fill="auto"/>
          </w:tcPr>
          <w:p w:rsidR="00DB0A4A" w:rsidRPr="00A80A2E" w:rsidRDefault="00DB0A4A" w:rsidP="00C07693">
            <w:pPr>
              <w:bidi/>
              <w:rPr>
                <w:rFonts w:cs="David"/>
                <w:sz w:val="24"/>
                <w:szCs w:val="24"/>
                <w:rtl/>
              </w:rPr>
            </w:pPr>
            <w:r w:rsidRPr="00A80A2E">
              <w:rPr>
                <w:rFonts w:cs="David" w:hint="cs"/>
                <w:sz w:val="24"/>
                <w:szCs w:val="24"/>
                <w:rtl/>
              </w:rPr>
              <w:t>מספר העמותה:</w:t>
            </w:r>
          </w:p>
        </w:tc>
        <w:tc>
          <w:tcPr>
            <w:tcW w:w="5758" w:type="dxa"/>
            <w:shd w:val="clear" w:color="auto" w:fill="auto"/>
          </w:tcPr>
          <w:p w:rsidR="00DB0A4A" w:rsidRPr="00A80A2E" w:rsidRDefault="00DB0A4A" w:rsidP="00C07693">
            <w:pPr>
              <w:bidi/>
              <w:rPr>
                <w:rFonts w:cs="David"/>
                <w:sz w:val="24"/>
                <w:szCs w:val="24"/>
                <w:rtl/>
              </w:rPr>
            </w:pPr>
            <w:r>
              <w:rPr>
                <w:rFonts w:cs="David" w:hint="cs"/>
                <w:sz w:val="24"/>
                <w:szCs w:val="24"/>
                <w:rtl/>
              </w:rPr>
              <w:t>580464964</w:t>
            </w:r>
          </w:p>
        </w:tc>
      </w:tr>
      <w:tr w:rsidR="00DB0A4A" w:rsidRPr="00A80A2E" w:rsidTr="00C07693">
        <w:tc>
          <w:tcPr>
            <w:tcW w:w="2548" w:type="dxa"/>
            <w:shd w:val="clear" w:color="auto" w:fill="auto"/>
          </w:tcPr>
          <w:p w:rsidR="00DB0A4A" w:rsidRPr="00A80A2E" w:rsidRDefault="00DB0A4A" w:rsidP="00C07693">
            <w:pPr>
              <w:bidi/>
              <w:rPr>
                <w:rFonts w:cs="David"/>
                <w:sz w:val="24"/>
                <w:szCs w:val="24"/>
                <w:rtl/>
              </w:rPr>
            </w:pPr>
          </w:p>
        </w:tc>
        <w:tc>
          <w:tcPr>
            <w:tcW w:w="5758" w:type="dxa"/>
            <w:shd w:val="clear" w:color="auto" w:fill="auto"/>
          </w:tcPr>
          <w:p w:rsidR="00DB0A4A" w:rsidRPr="00A80A2E" w:rsidRDefault="00DB0A4A" w:rsidP="00C07693">
            <w:pPr>
              <w:bidi/>
              <w:rPr>
                <w:rFonts w:cs="David"/>
                <w:sz w:val="24"/>
                <w:szCs w:val="24"/>
                <w:rtl/>
              </w:rPr>
            </w:pPr>
          </w:p>
        </w:tc>
      </w:tr>
      <w:tr w:rsidR="00DB0A4A" w:rsidRPr="00A80A2E" w:rsidTr="00C07693">
        <w:tc>
          <w:tcPr>
            <w:tcW w:w="2548" w:type="dxa"/>
            <w:shd w:val="clear" w:color="auto" w:fill="auto"/>
          </w:tcPr>
          <w:p w:rsidR="00DB0A4A" w:rsidRPr="00A80A2E" w:rsidRDefault="00DB0A4A" w:rsidP="00C07693">
            <w:pPr>
              <w:bidi/>
              <w:rPr>
                <w:rFonts w:cs="David"/>
                <w:sz w:val="24"/>
                <w:szCs w:val="24"/>
                <w:rtl/>
              </w:rPr>
            </w:pPr>
            <w:r w:rsidRPr="00A80A2E">
              <w:rPr>
                <w:rFonts w:cs="David" w:hint="cs"/>
                <w:sz w:val="24"/>
                <w:szCs w:val="24"/>
                <w:rtl/>
              </w:rPr>
              <w:t>מען משרד העמותה:</w:t>
            </w:r>
          </w:p>
        </w:tc>
        <w:tc>
          <w:tcPr>
            <w:tcW w:w="5758" w:type="dxa"/>
            <w:shd w:val="clear" w:color="auto" w:fill="auto"/>
          </w:tcPr>
          <w:p w:rsidR="00DB0A4A" w:rsidRPr="00A80A2E" w:rsidRDefault="00DB0A4A" w:rsidP="00C07693">
            <w:pPr>
              <w:tabs>
                <w:tab w:val="left" w:pos="1360"/>
              </w:tabs>
              <w:bidi/>
              <w:jc w:val="both"/>
              <w:rPr>
                <w:rFonts w:ascii="David" w:hAnsi="David" w:cs="David"/>
                <w:sz w:val="24"/>
                <w:szCs w:val="24"/>
                <w:rtl/>
                <w:lang w:eastAsia="en-US"/>
              </w:rPr>
            </w:pPr>
            <w:r>
              <w:rPr>
                <w:rFonts w:ascii="David" w:hAnsi="David" w:cs="David" w:hint="cs"/>
                <w:sz w:val="24"/>
                <w:szCs w:val="24"/>
                <w:rtl/>
                <w:lang w:eastAsia="en-US"/>
              </w:rPr>
              <w:t>אצל גבריאל אוחנה, רח' רמב"ם 29, ת.ד. 2087, חדרה</w:t>
            </w:r>
          </w:p>
          <w:p w:rsidR="00DB0A4A" w:rsidRPr="00A80A2E" w:rsidRDefault="00DB0A4A" w:rsidP="00C07693">
            <w:pPr>
              <w:bidi/>
              <w:rPr>
                <w:rFonts w:cs="David"/>
                <w:sz w:val="24"/>
                <w:szCs w:val="24"/>
                <w:rtl/>
              </w:rPr>
            </w:pPr>
          </w:p>
        </w:tc>
      </w:tr>
      <w:tr w:rsidR="00DB0A4A" w:rsidRPr="00A80A2E" w:rsidTr="00C07693">
        <w:tc>
          <w:tcPr>
            <w:tcW w:w="2548" w:type="dxa"/>
            <w:shd w:val="clear" w:color="auto" w:fill="auto"/>
          </w:tcPr>
          <w:p w:rsidR="00DB0A4A" w:rsidRPr="00892F2F" w:rsidRDefault="00DB0A4A" w:rsidP="00C07693">
            <w:pPr>
              <w:bidi/>
              <w:jc w:val="both"/>
              <w:rPr>
                <w:rFonts w:cs="David"/>
                <w:sz w:val="24"/>
                <w:szCs w:val="24"/>
                <w:rtl/>
              </w:rPr>
            </w:pPr>
            <w:r w:rsidRPr="00892F2F">
              <w:rPr>
                <w:rFonts w:cs="David" w:hint="cs"/>
                <w:sz w:val="24"/>
                <w:szCs w:val="24"/>
                <w:rtl/>
              </w:rPr>
              <w:t>מטרות העמותה:</w:t>
            </w:r>
          </w:p>
        </w:tc>
        <w:tc>
          <w:tcPr>
            <w:tcW w:w="5758" w:type="dxa"/>
            <w:shd w:val="clear" w:color="auto" w:fill="auto"/>
          </w:tcPr>
          <w:p w:rsidR="00DB0A4A" w:rsidRPr="00892F2F" w:rsidRDefault="00DB0A4A" w:rsidP="00C07693">
            <w:pPr>
              <w:bidi/>
              <w:jc w:val="both"/>
              <w:rPr>
                <w:rFonts w:cs="David"/>
                <w:sz w:val="24"/>
                <w:szCs w:val="24"/>
                <w:rtl/>
              </w:rPr>
            </w:pPr>
            <w:r>
              <w:rPr>
                <w:rFonts w:cs="David" w:hint="cs"/>
                <w:sz w:val="24"/>
                <w:szCs w:val="24"/>
                <w:rtl/>
              </w:rPr>
              <w:t>חינוך נוער שוליים לספורט ומצוינות</w:t>
            </w:r>
            <w:r w:rsidRPr="00892F2F">
              <w:rPr>
                <w:rFonts w:cs="David" w:hint="cs"/>
                <w:sz w:val="24"/>
                <w:szCs w:val="24"/>
                <w:rtl/>
              </w:rPr>
              <w:t>.</w:t>
            </w:r>
            <w:r>
              <w:rPr>
                <w:rFonts w:cs="David" w:hint="cs"/>
                <w:sz w:val="24"/>
                <w:szCs w:val="24"/>
                <w:rtl/>
              </w:rPr>
              <w:t xml:space="preserve"> לימוד יסודות הכדורגל במסגרת ההתאחדות לכדורגל בישראל. לימוד המשמעת העצמית. כינוס ילדים ונוער מאזורי מצוקה רבים בעיר חדרה והסביבה הקרובה. עזרה בלימודים היום יומיים ורכישת ציוד ועזרי ספורט לילדים מעוטי יכולת. הפעלת נוער וילדים בעיר חדרה וסביבתה.</w:t>
            </w:r>
            <w:r w:rsidRPr="00892F2F">
              <w:rPr>
                <w:rFonts w:cs="David" w:hint="cs"/>
                <w:sz w:val="24"/>
                <w:szCs w:val="24"/>
                <w:rtl/>
              </w:rPr>
              <w:t xml:space="preserve"> </w:t>
            </w:r>
          </w:p>
          <w:p w:rsidR="00DB0A4A" w:rsidRPr="00892F2F" w:rsidRDefault="00DB0A4A" w:rsidP="00C07693">
            <w:pPr>
              <w:bidi/>
              <w:jc w:val="both"/>
              <w:rPr>
                <w:rFonts w:cs="David"/>
                <w:sz w:val="24"/>
                <w:szCs w:val="24"/>
                <w:rtl/>
              </w:rPr>
            </w:pPr>
          </w:p>
        </w:tc>
      </w:tr>
    </w:tbl>
    <w:p w:rsidR="00DB0A4A" w:rsidRPr="00681754" w:rsidRDefault="00DB0A4A" w:rsidP="00DB0A4A">
      <w:pPr>
        <w:bidi/>
        <w:rPr>
          <w:rFonts w:cs="David"/>
          <w:sz w:val="24"/>
          <w:szCs w:val="24"/>
          <w:rtl/>
        </w:rPr>
      </w:pPr>
    </w:p>
    <w:p w:rsidR="00DB0A4A" w:rsidRPr="00681754" w:rsidRDefault="00DB0A4A" w:rsidP="00DB0A4A">
      <w:pPr>
        <w:tabs>
          <w:tab w:val="left" w:pos="2373"/>
        </w:tabs>
        <w:bidi/>
        <w:ind w:right="-360"/>
        <w:rPr>
          <w:rFonts w:cs="David"/>
          <w:sz w:val="24"/>
          <w:szCs w:val="24"/>
          <w:rtl/>
        </w:rPr>
      </w:pPr>
      <w:r w:rsidRPr="00681754">
        <w:rPr>
          <w:rFonts w:cs="David" w:hint="cs"/>
          <w:sz w:val="24"/>
          <w:szCs w:val="24"/>
          <w:rtl/>
        </w:rPr>
        <w:t>עילות הפירוק:</w:t>
      </w:r>
      <w:r w:rsidRPr="00681754">
        <w:rPr>
          <w:rFonts w:cs="David" w:hint="cs"/>
          <w:sz w:val="24"/>
          <w:szCs w:val="24"/>
          <w:rtl/>
        </w:rPr>
        <w:tab/>
        <w:t>1.</w:t>
      </w:r>
      <w:r w:rsidRPr="00681754">
        <w:rPr>
          <w:rFonts w:cs="David" w:hint="cs"/>
          <w:sz w:val="24"/>
          <w:szCs w:val="24"/>
          <w:rtl/>
        </w:rPr>
        <w:tab/>
        <w:t>פעולות העמותה מתנהלות בניגוד לחוק, למטרותיה או לתקנונה.</w:t>
      </w:r>
    </w:p>
    <w:p w:rsidR="00DB0A4A" w:rsidRPr="00681754" w:rsidRDefault="00DB0A4A" w:rsidP="00DB0A4A">
      <w:pPr>
        <w:tabs>
          <w:tab w:val="left" w:pos="2373"/>
        </w:tabs>
        <w:bidi/>
        <w:ind w:right="-360"/>
        <w:rPr>
          <w:rFonts w:cs="David"/>
          <w:sz w:val="24"/>
          <w:szCs w:val="24"/>
          <w:rtl/>
        </w:rPr>
      </w:pPr>
    </w:p>
    <w:p w:rsidR="00DB0A4A" w:rsidRPr="00681754" w:rsidRDefault="00DB0A4A" w:rsidP="00DB0A4A">
      <w:pPr>
        <w:tabs>
          <w:tab w:val="left" w:pos="2373"/>
        </w:tabs>
        <w:bidi/>
        <w:ind w:right="-360"/>
        <w:rPr>
          <w:rFonts w:cs="David"/>
          <w:sz w:val="24"/>
          <w:szCs w:val="24"/>
          <w:rtl/>
        </w:rPr>
      </w:pPr>
      <w:r w:rsidRPr="00681754">
        <w:rPr>
          <w:rFonts w:cs="David" w:hint="cs"/>
          <w:sz w:val="24"/>
          <w:szCs w:val="24"/>
          <w:rtl/>
        </w:rPr>
        <w:tab/>
      </w:r>
      <w:r>
        <w:rPr>
          <w:rFonts w:cs="David" w:hint="cs"/>
          <w:sz w:val="24"/>
          <w:szCs w:val="24"/>
          <w:rtl/>
        </w:rPr>
        <w:t>2</w:t>
      </w:r>
      <w:r w:rsidRPr="00681754">
        <w:rPr>
          <w:rFonts w:cs="David" w:hint="cs"/>
          <w:sz w:val="24"/>
          <w:szCs w:val="24"/>
          <w:rtl/>
        </w:rPr>
        <w:t>.</w:t>
      </w:r>
      <w:r w:rsidRPr="00681754">
        <w:rPr>
          <w:rFonts w:cs="David" w:hint="cs"/>
          <w:sz w:val="24"/>
          <w:szCs w:val="24"/>
          <w:rtl/>
        </w:rPr>
        <w:tab/>
        <w:t>מן ה</w:t>
      </w:r>
      <w:r>
        <w:rPr>
          <w:rFonts w:cs="David" w:hint="cs"/>
          <w:sz w:val="24"/>
          <w:szCs w:val="24"/>
          <w:rtl/>
        </w:rPr>
        <w:t>צדק</w:t>
      </w:r>
      <w:r w:rsidRPr="00681754">
        <w:rPr>
          <w:rFonts w:cs="David" w:hint="cs"/>
          <w:sz w:val="24"/>
          <w:szCs w:val="24"/>
          <w:rtl/>
        </w:rPr>
        <w:t xml:space="preserve"> ומן ה</w:t>
      </w:r>
      <w:r>
        <w:rPr>
          <w:rFonts w:cs="David" w:hint="cs"/>
          <w:sz w:val="24"/>
          <w:szCs w:val="24"/>
          <w:rtl/>
        </w:rPr>
        <w:t>יושר</w:t>
      </w:r>
      <w:r w:rsidRPr="00681754">
        <w:rPr>
          <w:rFonts w:cs="David" w:hint="cs"/>
          <w:sz w:val="24"/>
          <w:szCs w:val="24"/>
          <w:rtl/>
        </w:rPr>
        <w:t xml:space="preserve"> ל</w:t>
      </w:r>
      <w:r>
        <w:rPr>
          <w:rFonts w:cs="David" w:hint="cs"/>
          <w:sz w:val="24"/>
          <w:szCs w:val="24"/>
          <w:rtl/>
        </w:rPr>
        <w:t>פרק את העמותה</w:t>
      </w:r>
      <w:r w:rsidRPr="00681754">
        <w:rPr>
          <w:rFonts w:cs="David" w:hint="cs"/>
          <w:sz w:val="24"/>
          <w:szCs w:val="24"/>
          <w:rtl/>
        </w:rPr>
        <w:t>.</w:t>
      </w:r>
    </w:p>
    <w:p w:rsidR="00DB0A4A" w:rsidRPr="00681754" w:rsidRDefault="00DB0A4A" w:rsidP="00DB0A4A">
      <w:pPr>
        <w:bidi/>
        <w:rPr>
          <w:rFonts w:cs="David"/>
          <w:b/>
          <w:bCs/>
          <w:sz w:val="24"/>
          <w:szCs w:val="24"/>
          <w:u w:val="single"/>
          <w:rtl/>
        </w:rPr>
      </w:pPr>
    </w:p>
    <w:p w:rsidR="00DB0A4A" w:rsidRDefault="00DB0A4A" w:rsidP="00DB0A4A">
      <w:pPr>
        <w:bidi/>
        <w:rPr>
          <w:rFonts w:cs="David"/>
          <w:b/>
          <w:bCs/>
          <w:sz w:val="24"/>
          <w:szCs w:val="24"/>
          <w:u w:val="single"/>
          <w:rtl/>
        </w:rPr>
      </w:pPr>
    </w:p>
    <w:p w:rsidR="00DB0A4A" w:rsidRPr="00681754" w:rsidRDefault="00DB0A4A" w:rsidP="00DB0A4A">
      <w:pPr>
        <w:bidi/>
        <w:rPr>
          <w:rFonts w:cs="David"/>
          <w:sz w:val="24"/>
          <w:szCs w:val="24"/>
          <w:rtl/>
        </w:rPr>
      </w:pPr>
      <w:r w:rsidRPr="00681754">
        <w:rPr>
          <w:rFonts w:cs="David"/>
          <w:b/>
          <w:bCs/>
          <w:sz w:val="24"/>
          <w:szCs w:val="24"/>
          <w:u w:val="single"/>
          <w:rtl/>
        </w:rPr>
        <w:t>ואלה נימוקי הבקשה:</w:t>
      </w:r>
    </w:p>
    <w:p w:rsidR="00DB0A4A" w:rsidRPr="00681754" w:rsidRDefault="00DB0A4A" w:rsidP="00DB0A4A">
      <w:pPr>
        <w:bidi/>
        <w:rPr>
          <w:rFonts w:cs="David"/>
          <w:sz w:val="24"/>
          <w:szCs w:val="24"/>
          <w:rtl/>
        </w:rPr>
      </w:pPr>
    </w:p>
    <w:p w:rsidR="00DB0A4A" w:rsidRPr="00B6081F" w:rsidRDefault="00DB0A4A" w:rsidP="00DB0A4A">
      <w:pPr>
        <w:bidi/>
        <w:rPr>
          <w:rFonts w:cs="David"/>
          <w:color w:val="000000"/>
          <w:sz w:val="24"/>
          <w:szCs w:val="24"/>
          <w:rtl/>
          <w:lang w:val="he-IL"/>
        </w:rPr>
      </w:pPr>
      <w:r w:rsidRPr="00681754">
        <w:rPr>
          <w:rFonts w:cs="David"/>
          <w:sz w:val="24"/>
          <w:szCs w:val="24"/>
          <w:u w:val="single"/>
          <w:rtl/>
        </w:rPr>
        <w:t>הצדדים</w:t>
      </w:r>
    </w:p>
    <w:p w:rsidR="00DB0A4A" w:rsidRPr="00B6081F" w:rsidRDefault="00DB0A4A" w:rsidP="00DB0A4A">
      <w:pPr>
        <w:bidi/>
        <w:rPr>
          <w:rFonts w:cs="David"/>
          <w:color w:val="000000"/>
          <w:sz w:val="24"/>
          <w:szCs w:val="24"/>
          <w:rtl/>
          <w:lang w:val="he-IL"/>
        </w:rPr>
      </w:pPr>
    </w:p>
    <w:p w:rsidR="00DB0A4A" w:rsidRPr="008A1591" w:rsidRDefault="00DB0A4A" w:rsidP="00B52FEB">
      <w:pPr>
        <w:numPr>
          <w:ilvl w:val="0"/>
          <w:numId w:val="6"/>
        </w:numPr>
        <w:tabs>
          <w:tab w:val="clear" w:pos="720"/>
        </w:tabs>
        <w:bidi/>
        <w:spacing w:before="120" w:after="120" w:line="360" w:lineRule="auto"/>
        <w:ind w:left="357" w:hanging="357"/>
        <w:rPr>
          <w:rFonts w:cs="David"/>
          <w:color w:val="000000"/>
          <w:sz w:val="24"/>
          <w:szCs w:val="24"/>
          <w:rtl/>
          <w:lang w:val="he-IL"/>
        </w:rPr>
      </w:pPr>
      <w:r>
        <w:rPr>
          <w:rFonts w:cs="David" w:hint="cs"/>
          <w:color w:val="000000"/>
          <w:sz w:val="24"/>
          <w:szCs w:val="24"/>
          <w:rtl/>
          <w:lang w:val="he-IL"/>
        </w:rPr>
        <w:t>המשיבה</w:t>
      </w:r>
      <w:r w:rsidRPr="00B6081F">
        <w:rPr>
          <w:rFonts w:cs="David" w:hint="cs"/>
          <w:color w:val="000000"/>
          <w:sz w:val="24"/>
          <w:szCs w:val="24"/>
          <w:rtl/>
          <w:lang w:val="he-IL"/>
        </w:rPr>
        <w:t xml:space="preserve"> הינה </w:t>
      </w:r>
      <w:r>
        <w:rPr>
          <w:rFonts w:cs="David" w:hint="cs"/>
          <w:color w:val="000000"/>
          <w:sz w:val="24"/>
          <w:szCs w:val="24"/>
          <w:rtl/>
          <w:lang w:val="he-IL"/>
        </w:rPr>
        <w:t>עמותה</w:t>
      </w:r>
      <w:r w:rsidRPr="00B6081F">
        <w:rPr>
          <w:rFonts w:cs="David" w:hint="cs"/>
          <w:color w:val="000000"/>
          <w:sz w:val="24"/>
          <w:szCs w:val="24"/>
          <w:rtl/>
          <w:lang w:val="he-IL"/>
        </w:rPr>
        <w:t xml:space="preserve"> אשר נרשמה כדין </w:t>
      </w:r>
      <w:r>
        <w:rPr>
          <w:rFonts w:cs="David" w:hint="cs"/>
          <w:color w:val="000000"/>
          <w:sz w:val="24"/>
          <w:szCs w:val="24"/>
          <w:rtl/>
          <w:lang w:val="he-IL"/>
        </w:rPr>
        <w:t xml:space="preserve">כעמותה </w:t>
      </w:r>
      <w:r w:rsidRPr="00B6081F">
        <w:rPr>
          <w:rFonts w:cs="David" w:hint="cs"/>
          <w:color w:val="000000"/>
          <w:sz w:val="24"/>
          <w:szCs w:val="24"/>
          <w:rtl/>
          <w:lang w:val="he-IL"/>
        </w:rPr>
        <w:t xml:space="preserve">במשרדי רשם העמותות. </w:t>
      </w:r>
      <w:r w:rsidRPr="00B6081F">
        <w:rPr>
          <w:rFonts w:cs="David"/>
          <w:color w:val="000000"/>
          <w:sz w:val="24"/>
          <w:szCs w:val="24"/>
          <w:rtl/>
          <w:lang w:val="he-IL"/>
        </w:rPr>
        <w:br/>
      </w:r>
      <w:r w:rsidRPr="00B6081F">
        <w:rPr>
          <w:rFonts w:cs="David" w:hint="cs"/>
          <w:color w:val="000000"/>
          <w:sz w:val="24"/>
          <w:szCs w:val="24"/>
          <w:rtl/>
          <w:lang w:val="he-IL"/>
        </w:rPr>
        <w:t xml:space="preserve">העתק תעודת רישום העמותה רצ"ב ומסומן </w:t>
      </w:r>
      <w:r w:rsidRPr="008A1591">
        <w:rPr>
          <w:rFonts w:cs="David" w:hint="cs"/>
          <w:b/>
          <w:bCs/>
          <w:color w:val="000000"/>
          <w:sz w:val="24"/>
          <w:szCs w:val="24"/>
          <w:u w:val="single"/>
          <w:rtl/>
          <w:lang w:val="he-IL"/>
        </w:rPr>
        <w:t>כנספח 1</w:t>
      </w:r>
      <w:r w:rsidRPr="00257FCA">
        <w:rPr>
          <w:rFonts w:cs="David" w:hint="cs"/>
          <w:b/>
          <w:bCs/>
          <w:color w:val="000000"/>
          <w:sz w:val="24"/>
          <w:szCs w:val="24"/>
          <w:rtl/>
          <w:lang w:val="he-IL"/>
        </w:rPr>
        <w:t>.</w:t>
      </w:r>
      <w:r w:rsidRPr="008A1591">
        <w:rPr>
          <w:rFonts w:cs="David" w:hint="cs"/>
          <w:color w:val="000000"/>
          <w:sz w:val="24"/>
          <w:szCs w:val="24"/>
          <w:rtl/>
          <w:lang w:val="he-IL"/>
        </w:rPr>
        <w:t xml:space="preserve"> </w:t>
      </w:r>
    </w:p>
    <w:p w:rsidR="00DB0A4A" w:rsidRPr="008A1591" w:rsidRDefault="00DB0A4A" w:rsidP="00DB0A4A">
      <w:pPr>
        <w:numPr>
          <w:ilvl w:val="0"/>
          <w:numId w:val="6"/>
        </w:numPr>
        <w:tabs>
          <w:tab w:val="clear" w:pos="720"/>
        </w:tabs>
        <w:bidi/>
        <w:spacing w:before="120" w:after="120" w:line="360" w:lineRule="auto"/>
        <w:ind w:left="360"/>
        <w:jc w:val="both"/>
        <w:rPr>
          <w:rFonts w:cs="David"/>
          <w:color w:val="000000"/>
          <w:sz w:val="24"/>
          <w:szCs w:val="24"/>
          <w:rtl/>
          <w:lang w:val="he-IL"/>
        </w:rPr>
      </w:pPr>
      <w:r w:rsidRPr="00B6081F">
        <w:rPr>
          <w:rFonts w:cs="David"/>
          <w:color w:val="000000"/>
          <w:sz w:val="24"/>
          <w:szCs w:val="24"/>
          <w:rtl/>
          <w:lang w:val="he-IL"/>
        </w:rPr>
        <w:t>המבקש הינו רשם העמותות (להלן: "</w:t>
      </w:r>
      <w:r w:rsidRPr="008A1591">
        <w:rPr>
          <w:rFonts w:cs="David"/>
          <w:b/>
          <w:bCs/>
          <w:color w:val="000000"/>
          <w:sz w:val="24"/>
          <w:szCs w:val="24"/>
          <w:rtl/>
          <w:lang w:val="he-IL"/>
        </w:rPr>
        <w:t>הרשם</w:t>
      </w:r>
      <w:r w:rsidRPr="00B6081F">
        <w:rPr>
          <w:rFonts w:cs="David"/>
          <w:color w:val="000000"/>
          <w:sz w:val="24"/>
          <w:szCs w:val="24"/>
          <w:rtl/>
          <w:lang w:val="he-IL"/>
        </w:rPr>
        <w:t>" או "</w:t>
      </w:r>
      <w:r w:rsidRPr="008A1591">
        <w:rPr>
          <w:rFonts w:cs="David"/>
          <w:b/>
          <w:bCs/>
          <w:color w:val="000000"/>
          <w:sz w:val="24"/>
          <w:szCs w:val="24"/>
          <w:rtl/>
          <w:lang w:val="he-IL"/>
        </w:rPr>
        <w:t>המבקש</w:t>
      </w:r>
      <w:r w:rsidRPr="00B6081F">
        <w:rPr>
          <w:rFonts w:cs="David"/>
          <w:color w:val="000000"/>
          <w:sz w:val="24"/>
          <w:szCs w:val="24"/>
          <w:rtl/>
          <w:lang w:val="he-IL"/>
        </w:rPr>
        <w:t>"), אשר רשאי להגיש בקשה זו מכ</w:t>
      </w:r>
      <w:r>
        <w:rPr>
          <w:rFonts w:cs="David" w:hint="cs"/>
          <w:color w:val="000000"/>
          <w:sz w:val="24"/>
          <w:szCs w:val="24"/>
          <w:rtl/>
          <w:lang w:val="he-IL"/>
        </w:rPr>
        <w:t>ו</w:t>
      </w:r>
      <w:r w:rsidRPr="00B6081F">
        <w:rPr>
          <w:rFonts w:cs="David"/>
          <w:color w:val="000000"/>
          <w:sz w:val="24"/>
          <w:szCs w:val="24"/>
          <w:rtl/>
          <w:lang w:val="he-IL"/>
        </w:rPr>
        <w:t>ח סמכותו המוקנית לו בסעיף 50 (א) לחוק העמותות התש"ם- 1980 (להלן: "</w:t>
      </w:r>
      <w:r w:rsidRPr="008A1591">
        <w:rPr>
          <w:rFonts w:cs="David"/>
          <w:b/>
          <w:bCs/>
          <w:color w:val="000000"/>
          <w:sz w:val="24"/>
          <w:szCs w:val="24"/>
          <w:rtl/>
          <w:lang w:val="he-IL"/>
        </w:rPr>
        <w:t>החוק</w:t>
      </w:r>
      <w:r w:rsidRPr="00B6081F">
        <w:rPr>
          <w:rFonts w:cs="David"/>
          <w:color w:val="000000"/>
          <w:sz w:val="24"/>
          <w:szCs w:val="24"/>
          <w:rtl/>
          <w:lang w:val="he-IL"/>
        </w:rPr>
        <w:t>").</w:t>
      </w:r>
    </w:p>
    <w:p w:rsidR="00DB0A4A" w:rsidRPr="000A6324" w:rsidRDefault="00DB0A4A" w:rsidP="00DB0A4A">
      <w:pPr>
        <w:bidi/>
        <w:spacing w:before="120" w:after="120" w:line="360" w:lineRule="auto"/>
        <w:jc w:val="both"/>
        <w:rPr>
          <w:rFonts w:cs="David"/>
          <w:b/>
          <w:bCs/>
          <w:sz w:val="28"/>
          <w:szCs w:val="28"/>
          <w:u w:val="single"/>
          <w:rtl/>
        </w:rPr>
      </w:pPr>
      <w:r>
        <w:rPr>
          <w:rFonts w:cs="David" w:hint="cs"/>
          <w:b/>
          <w:bCs/>
          <w:sz w:val="28"/>
          <w:szCs w:val="28"/>
          <w:u w:val="single"/>
          <w:rtl/>
        </w:rPr>
        <w:t xml:space="preserve">א. </w:t>
      </w:r>
      <w:r w:rsidRPr="000A6324">
        <w:rPr>
          <w:rFonts w:cs="David"/>
          <w:b/>
          <w:bCs/>
          <w:sz w:val="28"/>
          <w:szCs w:val="28"/>
          <w:u w:val="single"/>
          <w:rtl/>
        </w:rPr>
        <w:t>הרקע להגשת בקשת הפירוק</w:t>
      </w:r>
    </w:p>
    <w:p w:rsidR="00DB0A4A" w:rsidRDefault="00DB0A4A" w:rsidP="00DB0A4A">
      <w:pPr>
        <w:numPr>
          <w:ilvl w:val="0"/>
          <w:numId w:val="6"/>
        </w:numPr>
        <w:tabs>
          <w:tab w:val="clear" w:pos="720"/>
        </w:tabs>
        <w:bidi/>
        <w:spacing w:before="120" w:after="120" w:line="360" w:lineRule="auto"/>
        <w:ind w:left="357" w:hanging="357"/>
        <w:jc w:val="both"/>
        <w:rPr>
          <w:rFonts w:ascii="David" w:hAnsi="David" w:cs="David"/>
          <w:sz w:val="24"/>
          <w:szCs w:val="24"/>
        </w:rPr>
      </w:pPr>
      <w:r w:rsidRPr="00292776">
        <w:rPr>
          <w:rFonts w:ascii="David" w:hAnsi="David" w:cs="David"/>
          <w:sz w:val="24"/>
          <w:szCs w:val="24"/>
          <w:rtl/>
        </w:rPr>
        <w:t xml:space="preserve">בעקבות פניה שהתקבלה </w:t>
      </w:r>
      <w:r>
        <w:rPr>
          <w:rFonts w:ascii="David" w:hAnsi="David" w:cs="David" w:hint="cs"/>
          <w:sz w:val="24"/>
          <w:szCs w:val="24"/>
          <w:rtl/>
        </w:rPr>
        <w:t>במשרדי</w:t>
      </w:r>
      <w:r>
        <w:rPr>
          <w:rFonts w:ascii="David" w:hAnsi="David" w:cs="David"/>
          <w:sz w:val="24"/>
          <w:szCs w:val="24"/>
          <w:rtl/>
        </w:rPr>
        <w:t xml:space="preserve"> הרשם </w:t>
      </w:r>
      <w:r>
        <w:rPr>
          <w:rFonts w:ascii="David" w:hAnsi="David" w:cs="David" w:hint="cs"/>
          <w:sz w:val="24"/>
          <w:szCs w:val="24"/>
          <w:rtl/>
        </w:rPr>
        <w:t>בתחילת שנת 2017 אשר במסגרתה הועלו טענות לפיהן התנהלות העמותה אינה תקינה ומנוגדת להוראות החוק ולהנחיות הרשם להתנהלות עמותות (להלן :</w:t>
      </w:r>
      <w:r>
        <w:rPr>
          <w:rFonts w:ascii="David" w:hAnsi="David" w:cs="David" w:hint="cs"/>
          <w:b/>
          <w:bCs/>
          <w:sz w:val="24"/>
          <w:szCs w:val="24"/>
          <w:rtl/>
        </w:rPr>
        <w:t>"הנחיות הרשם"</w:t>
      </w:r>
      <w:r>
        <w:rPr>
          <w:rFonts w:ascii="David" w:hAnsi="David" w:cs="David" w:hint="cs"/>
          <w:sz w:val="24"/>
          <w:szCs w:val="24"/>
          <w:rtl/>
        </w:rPr>
        <w:t>), ערך הרשם</w:t>
      </w:r>
      <w:r w:rsidRPr="00292776">
        <w:rPr>
          <w:rFonts w:ascii="David" w:hAnsi="David" w:cs="David"/>
          <w:sz w:val="24"/>
          <w:szCs w:val="24"/>
          <w:rtl/>
        </w:rPr>
        <w:t xml:space="preserve"> בדיקה</w:t>
      </w:r>
      <w:r>
        <w:rPr>
          <w:rFonts w:ascii="David" w:hAnsi="David" w:cs="David" w:hint="cs"/>
          <w:sz w:val="24"/>
          <w:szCs w:val="24"/>
          <w:rtl/>
        </w:rPr>
        <w:t xml:space="preserve"> בעניינה</w:t>
      </w:r>
      <w:r w:rsidRPr="00292776">
        <w:rPr>
          <w:rFonts w:ascii="David" w:hAnsi="David" w:cs="David"/>
          <w:sz w:val="24"/>
          <w:szCs w:val="24"/>
          <w:rtl/>
        </w:rPr>
        <w:t xml:space="preserve"> </w:t>
      </w:r>
      <w:r>
        <w:rPr>
          <w:rFonts w:ascii="David" w:hAnsi="David" w:cs="David" w:hint="cs"/>
          <w:sz w:val="24"/>
          <w:szCs w:val="24"/>
          <w:rtl/>
        </w:rPr>
        <w:t xml:space="preserve">של העמותה. </w:t>
      </w:r>
    </w:p>
    <w:p w:rsidR="00DB0A4A" w:rsidRPr="00C42150" w:rsidRDefault="00DB0A4A" w:rsidP="00DB0A4A">
      <w:pPr>
        <w:numPr>
          <w:ilvl w:val="0"/>
          <w:numId w:val="6"/>
        </w:numPr>
        <w:tabs>
          <w:tab w:val="clear" w:pos="720"/>
        </w:tabs>
        <w:bidi/>
        <w:spacing w:before="120" w:after="120" w:line="360" w:lineRule="auto"/>
        <w:ind w:left="357" w:hanging="357"/>
        <w:jc w:val="both"/>
        <w:rPr>
          <w:rFonts w:ascii="David" w:hAnsi="David" w:cs="David"/>
          <w:sz w:val="24"/>
          <w:szCs w:val="24"/>
        </w:rPr>
      </w:pPr>
      <w:r>
        <w:rPr>
          <w:rFonts w:ascii="David" w:hAnsi="David" w:cs="David" w:hint="cs"/>
          <w:sz w:val="24"/>
          <w:szCs w:val="24"/>
          <w:rtl/>
        </w:rPr>
        <w:t xml:space="preserve">הליך </w:t>
      </w:r>
      <w:r w:rsidRPr="00292776">
        <w:rPr>
          <w:rFonts w:ascii="David" w:hAnsi="David" w:cs="David"/>
          <w:sz w:val="24"/>
          <w:szCs w:val="24"/>
          <w:rtl/>
        </w:rPr>
        <w:t>ה</w:t>
      </w:r>
      <w:r>
        <w:rPr>
          <w:rFonts w:ascii="David" w:hAnsi="David" w:cs="David" w:hint="cs"/>
          <w:sz w:val="24"/>
          <w:szCs w:val="24"/>
          <w:rtl/>
        </w:rPr>
        <w:t>בדיקה כלל, בין היתר, מכתבי פניה מטעם הרשם אל העמותה על מנת לקבל את תגובתה ועמדתה ביחס לטענות שהועלו נגדה; בחינת תגובות העמותה; בדיקת תיק העמותה; דרישות שהופנו לעמותה לצורך קבלת מידע ומסמכים.</w:t>
      </w:r>
      <w:r w:rsidRPr="00C457DC">
        <w:rPr>
          <w:rFonts w:ascii="David" w:hAnsi="David" w:cs="David" w:hint="cs"/>
          <w:sz w:val="24"/>
          <w:szCs w:val="24"/>
          <w:rtl/>
        </w:rPr>
        <w:t xml:space="preserve"> </w:t>
      </w:r>
      <w:r>
        <w:rPr>
          <w:rFonts w:ascii="David" w:hAnsi="David" w:cs="David" w:hint="cs"/>
          <w:sz w:val="24"/>
          <w:szCs w:val="24"/>
          <w:rtl/>
        </w:rPr>
        <w:t xml:space="preserve">יתירה מזו, לבקשת העמותה התקיימה פגישה בין נציגיה ובין הרשם ביום 16.5.18 על מנת לאפשר לעמותה להציג את עמדתה. </w:t>
      </w:r>
    </w:p>
    <w:p w:rsidR="00DB0A4A" w:rsidRPr="00C42150" w:rsidRDefault="00DB0A4A" w:rsidP="00DB0A4A">
      <w:pPr>
        <w:bidi/>
        <w:spacing w:before="120" w:after="120" w:line="360" w:lineRule="auto"/>
        <w:ind w:left="360"/>
        <w:jc w:val="both"/>
        <w:rPr>
          <w:rFonts w:ascii="David" w:hAnsi="David" w:cs="David"/>
          <w:sz w:val="24"/>
          <w:szCs w:val="24"/>
          <w:rtl/>
        </w:rPr>
      </w:pPr>
      <w:r w:rsidRPr="00C42150">
        <w:rPr>
          <w:rFonts w:ascii="David" w:hAnsi="David" w:cs="David" w:hint="cs"/>
          <w:sz w:val="24"/>
          <w:szCs w:val="24"/>
          <w:rtl/>
        </w:rPr>
        <w:t>הע</w:t>
      </w:r>
      <w:r>
        <w:rPr>
          <w:rFonts w:ascii="David" w:hAnsi="David" w:cs="David" w:hint="cs"/>
          <w:sz w:val="24"/>
          <w:szCs w:val="24"/>
          <w:rtl/>
        </w:rPr>
        <w:t>תק פניות הרשם אל העמותה בעקבות התלונה שהתקבלה בעניינה</w:t>
      </w:r>
      <w:r w:rsidRPr="00C42150">
        <w:rPr>
          <w:rFonts w:ascii="David" w:hAnsi="David" w:cs="David" w:hint="cs"/>
          <w:sz w:val="24"/>
          <w:szCs w:val="24"/>
          <w:rtl/>
        </w:rPr>
        <w:t xml:space="preserve"> רצ"ב ומסומן </w:t>
      </w:r>
      <w:r w:rsidRPr="00C42150">
        <w:rPr>
          <w:rFonts w:ascii="David" w:hAnsi="David" w:cs="David" w:hint="cs"/>
          <w:b/>
          <w:bCs/>
          <w:sz w:val="24"/>
          <w:szCs w:val="24"/>
          <w:u w:val="single"/>
          <w:rtl/>
        </w:rPr>
        <w:t>כנספח 2</w:t>
      </w:r>
      <w:r w:rsidRPr="00C42150">
        <w:rPr>
          <w:rFonts w:ascii="David" w:hAnsi="David" w:cs="David" w:hint="cs"/>
          <w:sz w:val="24"/>
          <w:szCs w:val="24"/>
          <w:rtl/>
        </w:rPr>
        <w:t>.</w:t>
      </w:r>
    </w:p>
    <w:p w:rsidR="00DB0A4A" w:rsidRPr="00C42150" w:rsidRDefault="00DB0A4A" w:rsidP="00DB0A4A">
      <w:pPr>
        <w:bidi/>
        <w:spacing w:before="120" w:after="120" w:line="360" w:lineRule="auto"/>
        <w:ind w:left="360"/>
        <w:jc w:val="both"/>
        <w:rPr>
          <w:rFonts w:ascii="David" w:hAnsi="David" w:cs="David"/>
          <w:b/>
          <w:bCs/>
          <w:sz w:val="24"/>
          <w:szCs w:val="24"/>
        </w:rPr>
      </w:pPr>
      <w:r>
        <w:rPr>
          <w:rFonts w:ascii="David" w:hAnsi="David" w:cs="David" w:hint="cs"/>
          <w:sz w:val="24"/>
          <w:szCs w:val="24"/>
          <w:rtl/>
        </w:rPr>
        <w:t>העתק תגובות העמותה לפניות הרשם</w:t>
      </w:r>
      <w:r w:rsidR="00E86BCF">
        <w:rPr>
          <w:rFonts w:ascii="David" w:hAnsi="David" w:cs="David" w:hint="cs"/>
          <w:sz w:val="24"/>
          <w:szCs w:val="24"/>
          <w:rtl/>
        </w:rPr>
        <w:t xml:space="preserve"> (ללא נספחים)</w:t>
      </w:r>
      <w:r>
        <w:rPr>
          <w:rFonts w:ascii="David" w:hAnsi="David" w:cs="David" w:hint="cs"/>
          <w:sz w:val="24"/>
          <w:szCs w:val="24"/>
          <w:rtl/>
        </w:rPr>
        <w:t xml:space="preserve"> רצ"ב ומסומן </w:t>
      </w:r>
      <w:r>
        <w:rPr>
          <w:rFonts w:ascii="David" w:hAnsi="David" w:cs="David" w:hint="cs"/>
          <w:b/>
          <w:bCs/>
          <w:sz w:val="24"/>
          <w:szCs w:val="24"/>
          <w:u w:val="single"/>
          <w:rtl/>
        </w:rPr>
        <w:t>כנספח 3</w:t>
      </w:r>
      <w:r>
        <w:rPr>
          <w:rFonts w:ascii="David" w:hAnsi="David" w:cs="David" w:hint="cs"/>
          <w:sz w:val="24"/>
          <w:szCs w:val="24"/>
          <w:rtl/>
        </w:rPr>
        <w:t xml:space="preserve">. </w:t>
      </w:r>
    </w:p>
    <w:p w:rsidR="00DB0A4A" w:rsidRDefault="00DB0A4A" w:rsidP="00DB0A4A">
      <w:pPr>
        <w:numPr>
          <w:ilvl w:val="0"/>
          <w:numId w:val="6"/>
        </w:numPr>
        <w:tabs>
          <w:tab w:val="clear" w:pos="720"/>
        </w:tabs>
        <w:bidi/>
        <w:spacing w:before="120" w:after="120" w:line="360" w:lineRule="auto"/>
        <w:ind w:left="360"/>
        <w:jc w:val="both"/>
        <w:rPr>
          <w:rFonts w:ascii="David" w:hAnsi="David" w:cs="David"/>
          <w:sz w:val="24"/>
          <w:szCs w:val="24"/>
        </w:rPr>
      </w:pPr>
      <w:r w:rsidRPr="00465ABB">
        <w:rPr>
          <w:rFonts w:ascii="David" w:hAnsi="David" w:cs="David"/>
          <w:b/>
          <w:bCs/>
          <w:sz w:val="24"/>
          <w:szCs w:val="24"/>
          <w:rtl/>
        </w:rPr>
        <w:t>בתום</w:t>
      </w:r>
      <w:r w:rsidRPr="00465ABB">
        <w:rPr>
          <w:rFonts w:ascii="David" w:hAnsi="David" w:cs="David" w:hint="cs"/>
          <w:b/>
          <w:bCs/>
          <w:sz w:val="24"/>
          <w:szCs w:val="24"/>
          <w:rtl/>
        </w:rPr>
        <w:t xml:space="preserve"> ההליך, </w:t>
      </w:r>
      <w:r>
        <w:rPr>
          <w:rFonts w:ascii="David" w:hAnsi="David" w:cs="David" w:hint="cs"/>
          <w:b/>
          <w:bCs/>
          <w:sz w:val="24"/>
          <w:szCs w:val="24"/>
          <w:rtl/>
        </w:rPr>
        <w:t>לאחר בחינת המידע ולאחר שניתנו לעמותה הזדמנויות רבות על מנת להניח את דעת הרשם כי היא פעלה בהתאם לדין,</w:t>
      </w:r>
      <w:r w:rsidRPr="00465ABB">
        <w:rPr>
          <w:rFonts w:ascii="David" w:hAnsi="David" w:cs="David"/>
          <w:b/>
          <w:bCs/>
          <w:sz w:val="24"/>
          <w:szCs w:val="24"/>
          <w:rtl/>
        </w:rPr>
        <w:t xml:space="preserve"> </w:t>
      </w:r>
      <w:r w:rsidRPr="00465ABB">
        <w:rPr>
          <w:rFonts w:ascii="David" w:hAnsi="David" w:cs="David" w:hint="cs"/>
          <w:b/>
          <w:bCs/>
          <w:sz w:val="24"/>
          <w:szCs w:val="24"/>
          <w:rtl/>
        </w:rPr>
        <w:t>ערך הרשם דו"</w:t>
      </w:r>
      <w:r>
        <w:rPr>
          <w:rFonts w:ascii="David" w:hAnsi="David" w:cs="David" w:hint="cs"/>
          <w:b/>
          <w:bCs/>
          <w:sz w:val="24"/>
          <w:szCs w:val="24"/>
          <w:rtl/>
        </w:rPr>
        <w:t>ח המסכם את ממצאי תוצאות הבדיקה (להלן: "דו"ח תוצאות הבדיקה")</w:t>
      </w:r>
      <w:r w:rsidRPr="00465ABB">
        <w:rPr>
          <w:rFonts w:ascii="David" w:hAnsi="David" w:cs="David" w:hint="cs"/>
          <w:b/>
          <w:bCs/>
          <w:sz w:val="24"/>
          <w:szCs w:val="24"/>
          <w:rtl/>
        </w:rPr>
        <w:t>.</w:t>
      </w:r>
      <w:r>
        <w:rPr>
          <w:rFonts w:ascii="David" w:hAnsi="David" w:cs="David" w:hint="cs"/>
          <w:b/>
          <w:bCs/>
          <w:sz w:val="24"/>
          <w:szCs w:val="24"/>
          <w:rtl/>
        </w:rPr>
        <w:t xml:space="preserve"> מסמך זה</w:t>
      </w:r>
      <w:r w:rsidRPr="00465ABB">
        <w:rPr>
          <w:rFonts w:ascii="David" w:hAnsi="David" w:cs="David" w:hint="cs"/>
          <w:b/>
          <w:bCs/>
          <w:sz w:val="24"/>
          <w:szCs w:val="24"/>
          <w:rtl/>
        </w:rPr>
        <w:t xml:space="preserve"> </w:t>
      </w:r>
      <w:r>
        <w:rPr>
          <w:rFonts w:ascii="David" w:hAnsi="David" w:cs="David" w:hint="cs"/>
          <w:b/>
          <w:bCs/>
          <w:sz w:val="24"/>
          <w:szCs w:val="24"/>
          <w:rtl/>
        </w:rPr>
        <w:t>מפרט</w:t>
      </w:r>
      <w:r w:rsidRPr="00465ABB">
        <w:rPr>
          <w:rFonts w:ascii="David" w:hAnsi="David" w:cs="David" w:hint="cs"/>
          <w:b/>
          <w:bCs/>
          <w:sz w:val="24"/>
          <w:szCs w:val="24"/>
          <w:rtl/>
        </w:rPr>
        <w:t xml:space="preserve"> </w:t>
      </w:r>
      <w:r w:rsidRPr="00465ABB">
        <w:rPr>
          <w:rFonts w:ascii="David" w:hAnsi="David" w:cs="David"/>
          <w:b/>
          <w:bCs/>
          <w:sz w:val="24"/>
          <w:szCs w:val="24"/>
          <w:rtl/>
        </w:rPr>
        <w:t>ליקויים ופגמים חמורים הנובעים מהתנהלות לא תקינה של העמותה</w:t>
      </w:r>
      <w:r w:rsidRPr="00292776">
        <w:rPr>
          <w:rFonts w:ascii="David" w:hAnsi="David" w:cs="David"/>
          <w:sz w:val="24"/>
          <w:szCs w:val="24"/>
          <w:rtl/>
        </w:rPr>
        <w:t>.</w:t>
      </w:r>
      <w:r>
        <w:rPr>
          <w:rFonts w:ascii="David" w:hAnsi="David" w:cs="David" w:hint="cs"/>
          <w:sz w:val="24"/>
          <w:szCs w:val="24"/>
          <w:rtl/>
        </w:rPr>
        <w:t xml:space="preserve"> ממצאים אלה הם הבסיס עליו נשענת בקשת הפירוק.</w:t>
      </w:r>
    </w:p>
    <w:p w:rsidR="00DB0A4A" w:rsidRDefault="00DB0A4A" w:rsidP="00DB0A4A">
      <w:pPr>
        <w:numPr>
          <w:ilvl w:val="0"/>
          <w:numId w:val="6"/>
        </w:numPr>
        <w:tabs>
          <w:tab w:val="clear" w:pos="720"/>
        </w:tabs>
        <w:bidi/>
        <w:spacing w:before="120" w:after="120" w:line="360" w:lineRule="auto"/>
        <w:ind w:left="360"/>
        <w:jc w:val="both"/>
        <w:rPr>
          <w:rFonts w:cs="David"/>
          <w:sz w:val="24"/>
          <w:szCs w:val="24"/>
        </w:rPr>
      </w:pPr>
      <w:r>
        <w:rPr>
          <w:rFonts w:cs="David" w:hint="cs"/>
          <w:sz w:val="24"/>
          <w:szCs w:val="24"/>
          <w:rtl/>
        </w:rPr>
        <w:t>ביום 29.5.18 נשלח דו"ח תוצאות הבדיקה אל העמותה.</w:t>
      </w:r>
    </w:p>
    <w:p w:rsidR="00DB0A4A" w:rsidRPr="006C64BA" w:rsidRDefault="00DB0A4A" w:rsidP="00DB0A4A">
      <w:pPr>
        <w:bidi/>
        <w:spacing w:before="120" w:after="120" w:line="360" w:lineRule="auto"/>
        <w:ind w:left="360"/>
        <w:jc w:val="both"/>
        <w:rPr>
          <w:rFonts w:cs="David"/>
          <w:sz w:val="24"/>
          <w:szCs w:val="24"/>
        </w:rPr>
      </w:pPr>
      <w:r>
        <w:rPr>
          <w:rFonts w:cs="David" w:hint="cs"/>
          <w:sz w:val="24"/>
          <w:szCs w:val="24"/>
          <w:rtl/>
        </w:rPr>
        <w:t xml:space="preserve">העתק של דו"ח תוצאות הבדיקה רצ"ב ומסומן </w:t>
      </w:r>
      <w:r>
        <w:rPr>
          <w:rFonts w:cs="David" w:hint="cs"/>
          <w:b/>
          <w:bCs/>
          <w:sz w:val="24"/>
          <w:szCs w:val="24"/>
          <w:u w:val="single"/>
          <w:rtl/>
        </w:rPr>
        <w:t>כנספח 4</w:t>
      </w:r>
      <w:r>
        <w:rPr>
          <w:rFonts w:cs="David" w:hint="cs"/>
          <w:sz w:val="24"/>
          <w:szCs w:val="24"/>
          <w:rtl/>
        </w:rPr>
        <w:t>.</w:t>
      </w:r>
    </w:p>
    <w:p w:rsidR="00DB0A4A" w:rsidRPr="00E16EB7" w:rsidRDefault="00DB0A4A" w:rsidP="00DB0A4A">
      <w:pPr>
        <w:numPr>
          <w:ilvl w:val="0"/>
          <w:numId w:val="6"/>
        </w:numPr>
        <w:tabs>
          <w:tab w:val="clear" w:pos="720"/>
        </w:tabs>
        <w:bidi/>
        <w:spacing w:before="120" w:after="120" w:line="360" w:lineRule="auto"/>
        <w:ind w:left="360"/>
        <w:jc w:val="both"/>
        <w:rPr>
          <w:rFonts w:cs="David"/>
          <w:sz w:val="24"/>
          <w:szCs w:val="24"/>
        </w:rPr>
      </w:pPr>
      <w:r>
        <w:rPr>
          <w:rFonts w:cs="David" w:hint="cs"/>
          <w:sz w:val="24"/>
          <w:szCs w:val="24"/>
          <w:rtl/>
        </w:rPr>
        <w:t>להלן יפורטו עיקרי דו"ח תוצאות הבדיקה</w:t>
      </w:r>
      <w:r w:rsidRPr="00E16EB7">
        <w:rPr>
          <w:rFonts w:cs="David" w:hint="cs"/>
          <w:sz w:val="24"/>
          <w:szCs w:val="24"/>
          <w:rtl/>
        </w:rPr>
        <w:t xml:space="preserve"> ביחס לליקויים בהתנהלות העמותה</w:t>
      </w:r>
      <w:r>
        <w:rPr>
          <w:rFonts w:cs="David" w:hint="cs"/>
          <w:sz w:val="24"/>
          <w:szCs w:val="24"/>
          <w:rtl/>
        </w:rPr>
        <w:t>.</w:t>
      </w:r>
    </w:p>
    <w:p w:rsidR="00DB0A4A" w:rsidRPr="006C64BA" w:rsidRDefault="00DB0A4A" w:rsidP="00DB0A4A">
      <w:pPr>
        <w:bidi/>
        <w:spacing w:before="120" w:after="120" w:line="360" w:lineRule="auto"/>
        <w:jc w:val="both"/>
        <w:rPr>
          <w:rFonts w:ascii="David" w:hAnsi="David" w:cs="David"/>
          <w:b/>
          <w:bCs/>
          <w:sz w:val="28"/>
          <w:szCs w:val="28"/>
        </w:rPr>
      </w:pPr>
      <w:r w:rsidRPr="006C64BA">
        <w:rPr>
          <w:rFonts w:ascii="David" w:hAnsi="David" w:cs="David" w:hint="cs"/>
          <w:b/>
          <w:bCs/>
          <w:sz w:val="28"/>
          <w:szCs w:val="28"/>
          <w:u w:val="single"/>
          <w:rtl/>
        </w:rPr>
        <w:t>ב. הליקויים שנפלו בהתנהלות העמותה</w:t>
      </w:r>
    </w:p>
    <w:p w:rsidR="00DB0A4A" w:rsidRPr="006D5E0C" w:rsidRDefault="00DB0A4A" w:rsidP="00DB0A4A">
      <w:pPr>
        <w:overflowPunct/>
        <w:autoSpaceDE/>
        <w:autoSpaceDN/>
        <w:bidi/>
        <w:adjustRightInd/>
        <w:spacing w:before="120" w:after="120" w:line="360" w:lineRule="auto"/>
        <w:jc w:val="both"/>
        <w:textAlignment w:val="auto"/>
        <w:rPr>
          <w:rFonts w:ascii="David" w:hAnsi="David" w:cs="David"/>
          <w:b/>
          <w:bCs/>
          <w:sz w:val="24"/>
          <w:szCs w:val="24"/>
          <w:u w:val="single"/>
        </w:rPr>
      </w:pPr>
      <w:r>
        <w:rPr>
          <w:rFonts w:ascii="David" w:hAnsi="David" w:cs="David" w:hint="cs"/>
          <w:b/>
          <w:bCs/>
          <w:sz w:val="24"/>
          <w:szCs w:val="24"/>
          <w:u w:val="single"/>
          <w:rtl/>
        </w:rPr>
        <w:t xml:space="preserve">ב.1 </w:t>
      </w:r>
      <w:r w:rsidRPr="00292776">
        <w:rPr>
          <w:rFonts w:ascii="David" w:hAnsi="David" w:cs="David"/>
          <w:b/>
          <w:bCs/>
          <w:sz w:val="24"/>
          <w:szCs w:val="24"/>
          <w:u w:val="single"/>
          <w:rtl/>
        </w:rPr>
        <w:t>העמותה קלטה את עיקר פעילותן של שתי עמותות ספורט בניגוד לדין</w:t>
      </w:r>
    </w:p>
    <w:p w:rsidR="00DB0A4A" w:rsidRDefault="00DB0A4A" w:rsidP="00DB0A4A">
      <w:pPr>
        <w:numPr>
          <w:ilvl w:val="0"/>
          <w:numId w:val="6"/>
        </w:numPr>
        <w:tabs>
          <w:tab w:val="clear" w:pos="720"/>
        </w:tabs>
        <w:bidi/>
        <w:spacing w:before="120" w:after="120" w:line="360" w:lineRule="auto"/>
        <w:ind w:left="360"/>
        <w:jc w:val="both"/>
        <w:rPr>
          <w:rFonts w:ascii="David" w:hAnsi="David" w:cs="David"/>
          <w:sz w:val="24"/>
          <w:szCs w:val="24"/>
        </w:rPr>
      </w:pPr>
      <w:r w:rsidRPr="00292776">
        <w:rPr>
          <w:rFonts w:ascii="David" w:hAnsi="David" w:cs="David"/>
          <w:sz w:val="24"/>
          <w:szCs w:val="24"/>
          <w:rtl/>
        </w:rPr>
        <w:lastRenderedPageBreak/>
        <w:t xml:space="preserve">ביום </w:t>
      </w:r>
      <w:r w:rsidRPr="00EF6EBD">
        <w:rPr>
          <w:rFonts w:ascii="David" w:hAnsi="David" w:cs="David"/>
          <w:b/>
          <w:bCs/>
          <w:sz w:val="24"/>
          <w:szCs w:val="24"/>
          <w:rtl/>
        </w:rPr>
        <w:t>20.8.2015</w:t>
      </w:r>
      <w:r w:rsidRPr="00292776">
        <w:rPr>
          <w:rFonts w:ascii="David" w:hAnsi="David" w:cs="David"/>
          <w:sz w:val="24"/>
          <w:szCs w:val="24"/>
          <w:rtl/>
        </w:rPr>
        <w:t xml:space="preserve"> העמותה חתמה על הסכם לפיו היא תקלוט פעילות של קבוצת כדורגל בוגרים, קבוצות נוער וחוגי ילדים מ</w:t>
      </w:r>
      <w:r>
        <w:rPr>
          <w:rFonts w:ascii="David" w:hAnsi="David" w:cs="David" w:hint="cs"/>
          <w:sz w:val="24"/>
          <w:szCs w:val="24"/>
          <w:rtl/>
        </w:rPr>
        <w:t xml:space="preserve">שתי עמותות ספורט - </w:t>
      </w:r>
      <w:r w:rsidRPr="00292776">
        <w:rPr>
          <w:rFonts w:ascii="David" w:hAnsi="David" w:cs="David"/>
          <w:sz w:val="24"/>
          <w:szCs w:val="24"/>
          <w:rtl/>
        </w:rPr>
        <w:t xml:space="preserve">עמותת ידידי מועדון כדורגל הפועל גבעת אולגה חדרה מחלקת נוער (ע"ר) 580357507 (להלן: </w:t>
      </w:r>
      <w:r w:rsidRPr="00292776">
        <w:rPr>
          <w:rFonts w:ascii="David" w:hAnsi="David" w:cs="David"/>
          <w:b/>
          <w:bCs/>
          <w:sz w:val="24"/>
          <w:szCs w:val="24"/>
          <w:rtl/>
        </w:rPr>
        <w:t>"עמותת ידידי אולגה"</w:t>
      </w:r>
      <w:r>
        <w:rPr>
          <w:rFonts w:ascii="David" w:hAnsi="David" w:cs="David"/>
          <w:sz w:val="24"/>
          <w:szCs w:val="24"/>
          <w:rtl/>
        </w:rPr>
        <w:t>) ו</w:t>
      </w:r>
      <w:r w:rsidRPr="00292776">
        <w:rPr>
          <w:rFonts w:ascii="David" w:hAnsi="David" w:cs="David"/>
          <w:sz w:val="24"/>
          <w:szCs w:val="24"/>
          <w:rtl/>
        </w:rPr>
        <w:t xml:space="preserve">עמותת הפועל בית אליעזר – חדרה שלנו (ע"ר) 580397545 (להלן: </w:t>
      </w:r>
      <w:r w:rsidRPr="00292776">
        <w:rPr>
          <w:rFonts w:ascii="David" w:hAnsi="David" w:cs="David"/>
          <w:b/>
          <w:bCs/>
          <w:sz w:val="24"/>
          <w:szCs w:val="24"/>
          <w:rtl/>
        </w:rPr>
        <w:t>"עמותת בית אליעזר"</w:t>
      </w:r>
      <w:r w:rsidRPr="00292776">
        <w:rPr>
          <w:rFonts w:ascii="David" w:hAnsi="David" w:cs="David"/>
          <w:sz w:val="24"/>
          <w:szCs w:val="24"/>
          <w:rtl/>
        </w:rPr>
        <w:t xml:space="preserve">) (להלן: </w:t>
      </w:r>
      <w:r w:rsidRPr="00292776">
        <w:rPr>
          <w:rFonts w:ascii="David" w:hAnsi="David" w:cs="David"/>
          <w:b/>
          <w:bCs/>
          <w:sz w:val="24"/>
          <w:szCs w:val="24"/>
          <w:rtl/>
        </w:rPr>
        <w:t xml:space="preserve">"ההסכם" </w:t>
      </w:r>
      <w:r w:rsidRPr="00292776">
        <w:rPr>
          <w:rFonts w:ascii="David" w:hAnsi="David" w:cs="David"/>
          <w:sz w:val="24"/>
          <w:szCs w:val="24"/>
          <w:rtl/>
        </w:rPr>
        <w:t xml:space="preserve">או </w:t>
      </w:r>
      <w:r w:rsidRPr="00292776">
        <w:rPr>
          <w:rFonts w:ascii="David" w:hAnsi="David" w:cs="David"/>
          <w:b/>
          <w:bCs/>
          <w:sz w:val="24"/>
          <w:szCs w:val="24"/>
          <w:rtl/>
        </w:rPr>
        <w:t>"הסכם העברת הפעילות"</w:t>
      </w:r>
      <w:r w:rsidRPr="00292776">
        <w:rPr>
          <w:rFonts w:ascii="David" w:hAnsi="David" w:cs="David"/>
          <w:sz w:val="24"/>
          <w:szCs w:val="24"/>
          <w:rtl/>
        </w:rPr>
        <w:t>). המדובר בשתי עמותות ספורט אשר העבירו את עיקר פעילותן אל העמותה</w:t>
      </w:r>
      <w:r w:rsidRPr="007562DC">
        <w:rPr>
          <w:rFonts w:ascii="David" w:hAnsi="David" w:cs="David"/>
          <w:sz w:val="24"/>
          <w:szCs w:val="24"/>
          <w:rtl/>
        </w:rPr>
        <w:t xml:space="preserve"> </w:t>
      </w:r>
      <w:r w:rsidRPr="00D46D7D">
        <w:rPr>
          <w:rFonts w:ascii="David" w:hAnsi="David" w:cs="David"/>
          <w:sz w:val="24"/>
          <w:szCs w:val="24"/>
          <w:rtl/>
        </w:rPr>
        <w:t>וככל הנראה נותרו ללא כל פעילות</w:t>
      </w:r>
      <w:r>
        <w:rPr>
          <w:rFonts w:ascii="David" w:hAnsi="David" w:cs="David"/>
          <w:sz w:val="24"/>
          <w:szCs w:val="24"/>
          <w:rtl/>
        </w:rPr>
        <w:t xml:space="preserve"> שהיא או עם פעילות מינורית בלבד</w:t>
      </w:r>
      <w:r w:rsidRPr="00292776">
        <w:rPr>
          <w:rFonts w:ascii="David" w:hAnsi="David" w:cs="David"/>
          <w:sz w:val="24"/>
          <w:szCs w:val="24"/>
          <w:rtl/>
        </w:rPr>
        <w:t>.</w:t>
      </w:r>
    </w:p>
    <w:p w:rsidR="00DB0A4A" w:rsidRPr="00DE22D0" w:rsidRDefault="00DB0A4A" w:rsidP="00DB0A4A">
      <w:pPr>
        <w:bidi/>
        <w:spacing w:before="120" w:after="120" w:line="360" w:lineRule="auto"/>
        <w:ind w:left="360"/>
        <w:jc w:val="both"/>
        <w:rPr>
          <w:rFonts w:ascii="David" w:hAnsi="David" w:cs="David"/>
          <w:sz w:val="24"/>
          <w:szCs w:val="24"/>
        </w:rPr>
      </w:pPr>
      <w:r>
        <w:rPr>
          <w:rFonts w:ascii="David" w:hAnsi="David" w:cs="David" w:hint="cs"/>
          <w:sz w:val="24"/>
          <w:szCs w:val="24"/>
          <w:rtl/>
        </w:rPr>
        <w:t xml:space="preserve">העתק של הסכם העברת הפעילות מיום 20.8.2015 רצ"ב ומסומן </w:t>
      </w:r>
      <w:r>
        <w:rPr>
          <w:rFonts w:ascii="David" w:hAnsi="David" w:cs="David" w:hint="cs"/>
          <w:b/>
          <w:bCs/>
          <w:sz w:val="24"/>
          <w:szCs w:val="24"/>
          <w:u w:val="single"/>
          <w:rtl/>
        </w:rPr>
        <w:t>כנספח 5</w:t>
      </w:r>
      <w:r>
        <w:rPr>
          <w:rFonts w:ascii="David" w:hAnsi="David" w:cs="David" w:hint="cs"/>
          <w:sz w:val="24"/>
          <w:szCs w:val="24"/>
          <w:rtl/>
        </w:rPr>
        <w:t>.</w:t>
      </w:r>
    </w:p>
    <w:p w:rsidR="00DB0A4A" w:rsidRPr="00125D88" w:rsidRDefault="00DB0A4A" w:rsidP="00DB0A4A">
      <w:pPr>
        <w:bidi/>
        <w:spacing w:before="120" w:after="120" w:line="360" w:lineRule="auto"/>
        <w:ind w:left="360"/>
        <w:jc w:val="both"/>
        <w:rPr>
          <w:rFonts w:ascii="David" w:hAnsi="David" w:cs="David"/>
          <w:b/>
          <w:bCs/>
          <w:sz w:val="24"/>
          <w:szCs w:val="24"/>
          <w:u w:val="single"/>
          <w:rtl/>
        </w:rPr>
      </w:pPr>
      <w:r w:rsidRPr="00125D88">
        <w:rPr>
          <w:rFonts w:ascii="David" w:hAnsi="David" w:cs="David" w:hint="cs"/>
          <w:b/>
          <w:bCs/>
          <w:sz w:val="24"/>
          <w:szCs w:val="24"/>
          <w:u w:val="single"/>
          <w:rtl/>
        </w:rPr>
        <w:t xml:space="preserve">ב.1.1. הסכם העברת הפעילות - נסיבות החתימה על ההסכם </w:t>
      </w:r>
      <w:r w:rsidRPr="00125D88">
        <w:rPr>
          <w:rFonts w:ascii="David" w:hAnsi="David" w:cs="David"/>
          <w:b/>
          <w:bCs/>
          <w:sz w:val="24"/>
          <w:szCs w:val="24"/>
          <w:u w:val="single"/>
          <w:rtl/>
        </w:rPr>
        <w:t>–</w:t>
      </w:r>
      <w:r w:rsidRPr="00125D88">
        <w:rPr>
          <w:rFonts w:ascii="David" w:hAnsi="David" w:cs="David" w:hint="cs"/>
          <w:b/>
          <w:bCs/>
          <w:sz w:val="24"/>
          <w:szCs w:val="24"/>
          <w:u w:val="single"/>
          <w:rtl/>
        </w:rPr>
        <w:t xml:space="preserve"> העברת הפעילות בניגוד לדין</w:t>
      </w:r>
    </w:p>
    <w:p w:rsidR="00DB0A4A" w:rsidRPr="00EB29C7" w:rsidRDefault="00DB0A4A" w:rsidP="00B05EAF">
      <w:pPr>
        <w:numPr>
          <w:ilvl w:val="0"/>
          <w:numId w:val="6"/>
        </w:numPr>
        <w:tabs>
          <w:tab w:val="clear" w:pos="720"/>
        </w:tabs>
        <w:bidi/>
        <w:spacing w:before="120" w:after="120" w:line="360" w:lineRule="auto"/>
        <w:ind w:left="360"/>
        <w:jc w:val="both"/>
        <w:rPr>
          <w:rFonts w:ascii="David" w:hAnsi="David" w:cs="David"/>
          <w:sz w:val="24"/>
          <w:szCs w:val="24"/>
        </w:rPr>
      </w:pPr>
      <w:r w:rsidRPr="00EB29C7">
        <w:rPr>
          <w:rFonts w:ascii="David" w:hAnsi="David" w:cs="David"/>
          <w:sz w:val="24"/>
          <w:szCs w:val="24"/>
          <w:rtl/>
        </w:rPr>
        <w:t xml:space="preserve">טרם החתימה על הסכם העברת הפעילות, במהלך שנת 2014 העבירה עמותת ידידי אולגה את עיקר פעילותה לעמותת פנאי העיר חדרה (ע"ר) 580346138 (להלן: </w:t>
      </w:r>
      <w:r w:rsidRPr="00EB29C7">
        <w:rPr>
          <w:rFonts w:ascii="David" w:hAnsi="David" w:cs="David"/>
          <w:b/>
          <w:bCs/>
          <w:sz w:val="24"/>
          <w:szCs w:val="24"/>
          <w:rtl/>
        </w:rPr>
        <w:t>"עמותת על"ה"</w:t>
      </w:r>
      <w:r w:rsidRPr="00EB29C7">
        <w:rPr>
          <w:rFonts w:ascii="David" w:hAnsi="David" w:cs="David"/>
          <w:sz w:val="24"/>
          <w:szCs w:val="24"/>
          <w:rtl/>
        </w:rPr>
        <w:t xml:space="preserve">). עם זאת, </w:t>
      </w:r>
      <w:r w:rsidRPr="00EB29C7">
        <w:rPr>
          <w:rFonts w:ascii="David" w:hAnsi="David" w:cs="David" w:hint="cs"/>
          <w:sz w:val="24"/>
          <w:szCs w:val="24"/>
          <w:rtl/>
        </w:rPr>
        <w:t xml:space="preserve">מאחר והתהליך לא נעשה כנדרש על פי הנחיות הרשם, קרי במסגרת של מיזוג או פירוק העמותה, </w:t>
      </w:r>
      <w:r w:rsidRPr="00EB29C7">
        <w:rPr>
          <w:rFonts w:ascii="David" w:hAnsi="David" w:cs="David"/>
          <w:sz w:val="24"/>
          <w:szCs w:val="24"/>
          <w:rtl/>
        </w:rPr>
        <w:t>הרשם הורה ל</w:t>
      </w:r>
      <w:r w:rsidRPr="00EB29C7">
        <w:rPr>
          <w:rFonts w:ascii="David" w:hAnsi="David" w:cs="David" w:hint="cs"/>
          <w:sz w:val="24"/>
          <w:szCs w:val="24"/>
          <w:rtl/>
        </w:rPr>
        <w:t>עמותת ידידי אולגה</w:t>
      </w:r>
      <w:r w:rsidRPr="00EB29C7">
        <w:rPr>
          <w:rFonts w:ascii="David" w:hAnsi="David" w:cs="David"/>
          <w:sz w:val="24"/>
          <w:szCs w:val="24"/>
          <w:rtl/>
        </w:rPr>
        <w:t xml:space="preserve"> להשיב את הפעילות. </w:t>
      </w:r>
      <w:r w:rsidRPr="00EB29C7">
        <w:rPr>
          <w:rFonts w:ascii="David" w:hAnsi="David" w:cs="David" w:hint="cs"/>
          <w:sz w:val="24"/>
          <w:szCs w:val="24"/>
          <w:rtl/>
        </w:rPr>
        <w:t xml:space="preserve">בהתאם לכך, </w:t>
      </w:r>
      <w:r w:rsidRPr="00EB29C7">
        <w:rPr>
          <w:rFonts w:ascii="David" w:hAnsi="David" w:cs="David"/>
          <w:sz w:val="24"/>
          <w:szCs w:val="24"/>
          <w:rtl/>
        </w:rPr>
        <w:t>עמותת ידידי אולגה התחייבה להחזיר את הפעילות אליה</w:t>
      </w:r>
      <w:r w:rsidRPr="00EB29C7">
        <w:rPr>
          <w:rFonts w:ascii="David" w:hAnsi="David" w:cs="David" w:hint="cs"/>
          <w:sz w:val="24"/>
          <w:szCs w:val="24"/>
          <w:rtl/>
        </w:rPr>
        <w:t xml:space="preserve"> עד ליום </w:t>
      </w:r>
      <w:r w:rsidRPr="00EB29C7">
        <w:rPr>
          <w:rFonts w:ascii="David" w:hAnsi="David" w:cs="David"/>
          <w:sz w:val="24"/>
          <w:szCs w:val="24"/>
          <w:rtl/>
        </w:rPr>
        <w:t>30.6.15</w:t>
      </w:r>
      <w:r w:rsidR="00EB4FDD">
        <w:rPr>
          <w:rFonts w:ascii="David" w:hAnsi="David" w:cs="David" w:hint="cs"/>
          <w:sz w:val="24"/>
          <w:szCs w:val="24"/>
          <w:rtl/>
        </w:rPr>
        <w:t>,</w:t>
      </w:r>
      <w:r w:rsidR="00EB4FDD" w:rsidRPr="00EB29C7">
        <w:rPr>
          <w:rFonts w:ascii="David" w:hAnsi="David" w:cs="David" w:hint="cs"/>
          <w:sz w:val="24"/>
          <w:szCs w:val="24"/>
          <w:rtl/>
        </w:rPr>
        <w:t xml:space="preserve"> </w:t>
      </w:r>
      <w:r w:rsidR="00871B8C" w:rsidRPr="00EB29C7">
        <w:rPr>
          <w:rFonts w:ascii="David" w:hAnsi="David" w:cs="David" w:hint="cs"/>
          <w:sz w:val="24"/>
          <w:szCs w:val="24"/>
          <w:rtl/>
        </w:rPr>
        <w:t xml:space="preserve">ואכן, הפעילות הושבה לעמותת ידידי אולגה. </w:t>
      </w:r>
    </w:p>
    <w:p w:rsidR="00DB0A4A" w:rsidRDefault="00DB0A4A" w:rsidP="00DB0A4A">
      <w:pPr>
        <w:numPr>
          <w:ilvl w:val="0"/>
          <w:numId w:val="6"/>
        </w:numPr>
        <w:tabs>
          <w:tab w:val="clear" w:pos="720"/>
        </w:tabs>
        <w:bidi/>
        <w:spacing w:before="120" w:after="120" w:line="360" w:lineRule="auto"/>
        <w:ind w:left="360"/>
        <w:jc w:val="both"/>
        <w:rPr>
          <w:rFonts w:ascii="David" w:hAnsi="David" w:cs="David"/>
          <w:sz w:val="24"/>
          <w:szCs w:val="24"/>
        </w:rPr>
      </w:pPr>
      <w:r>
        <w:rPr>
          <w:rFonts w:ascii="David" w:hAnsi="David" w:cs="David" w:hint="cs"/>
          <w:b/>
          <w:bCs/>
          <w:sz w:val="24"/>
          <w:szCs w:val="24"/>
          <w:rtl/>
        </w:rPr>
        <w:t>ע</w:t>
      </w:r>
      <w:r w:rsidRPr="007562DC">
        <w:rPr>
          <w:rFonts w:ascii="David" w:hAnsi="David" w:cs="David"/>
          <w:b/>
          <w:bCs/>
          <w:sz w:val="24"/>
          <w:szCs w:val="24"/>
          <w:rtl/>
        </w:rPr>
        <w:t>ם</w:t>
      </w:r>
      <w:r>
        <w:rPr>
          <w:rFonts w:ascii="David" w:hAnsi="David" w:cs="David" w:hint="cs"/>
          <w:b/>
          <w:bCs/>
          <w:sz w:val="24"/>
          <w:szCs w:val="24"/>
          <w:rtl/>
        </w:rPr>
        <w:t xml:space="preserve"> זאת</w:t>
      </w:r>
      <w:r w:rsidRPr="00292776">
        <w:rPr>
          <w:rFonts w:ascii="David" w:hAnsi="David" w:cs="David"/>
          <w:sz w:val="24"/>
          <w:szCs w:val="24"/>
          <w:rtl/>
        </w:rPr>
        <w:t>, חו</w:t>
      </w:r>
      <w:r>
        <w:rPr>
          <w:rFonts w:ascii="David" w:hAnsi="David" w:cs="David"/>
          <w:sz w:val="24"/>
          <w:szCs w:val="24"/>
          <w:rtl/>
        </w:rPr>
        <w:t xml:space="preserve">דשיים בלבד לאחר מכן, </w:t>
      </w:r>
      <w:r>
        <w:rPr>
          <w:rFonts w:ascii="David" w:hAnsi="David" w:cs="David" w:hint="cs"/>
          <w:sz w:val="24"/>
          <w:szCs w:val="24"/>
          <w:rtl/>
        </w:rPr>
        <w:t xml:space="preserve">בחודש אוגוסט 2015, </w:t>
      </w:r>
      <w:r>
        <w:rPr>
          <w:rFonts w:ascii="David" w:hAnsi="David" w:cs="David"/>
          <w:sz w:val="24"/>
          <w:szCs w:val="24"/>
          <w:rtl/>
        </w:rPr>
        <w:t>חתמ</w:t>
      </w:r>
      <w:r>
        <w:rPr>
          <w:rFonts w:ascii="David" w:hAnsi="David" w:cs="David" w:hint="cs"/>
          <w:sz w:val="24"/>
          <w:szCs w:val="24"/>
          <w:rtl/>
        </w:rPr>
        <w:t>ו</w:t>
      </w:r>
      <w:r w:rsidRPr="00292776">
        <w:rPr>
          <w:rFonts w:ascii="David" w:hAnsi="David" w:cs="David"/>
          <w:sz w:val="24"/>
          <w:szCs w:val="24"/>
          <w:rtl/>
        </w:rPr>
        <w:t xml:space="preserve"> עמותת ידידי אולגה </w:t>
      </w:r>
      <w:r>
        <w:rPr>
          <w:rFonts w:ascii="David" w:hAnsi="David" w:cs="David" w:hint="cs"/>
          <w:sz w:val="24"/>
          <w:szCs w:val="24"/>
          <w:rtl/>
        </w:rPr>
        <w:t xml:space="preserve">והעמותה </w:t>
      </w:r>
      <w:r w:rsidRPr="00292776">
        <w:rPr>
          <w:rFonts w:ascii="David" w:hAnsi="David" w:cs="David"/>
          <w:sz w:val="24"/>
          <w:szCs w:val="24"/>
          <w:rtl/>
        </w:rPr>
        <w:t>על ההסכם להעברת פעילות</w:t>
      </w:r>
      <w:r>
        <w:rPr>
          <w:rFonts w:ascii="David" w:hAnsi="David" w:cs="David" w:hint="cs"/>
          <w:sz w:val="24"/>
          <w:szCs w:val="24"/>
          <w:rtl/>
        </w:rPr>
        <w:t xml:space="preserve"> </w:t>
      </w:r>
      <w:r w:rsidRPr="00292776">
        <w:rPr>
          <w:rFonts w:ascii="David" w:hAnsi="David" w:cs="David"/>
          <w:sz w:val="24"/>
          <w:szCs w:val="24"/>
          <w:rtl/>
        </w:rPr>
        <w:t>ה</w:t>
      </w:r>
      <w:r>
        <w:rPr>
          <w:rFonts w:ascii="David" w:hAnsi="David" w:cs="David" w:hint="cs"/>
          <w:sz w:val="24"/>
          <w:szCs w:val="24"/>
          <w:rtl/>
        </w:rPr>
        <w:t>מסדיר את העברת עיקר פעילותה</w:t>
      </w:r>
      <w:r w:rsidRPr="00292776">
        <w:rPr>
          <w:rFonts w:ascii="David" w:hAnsi="David" w:cs="David"/>
          <w:sz w:val="24"/>
          <w:szCs w:val="24"/>
          <w:rtl/>
        </w:rPr>
        <w:t xml:space="preserve"> </w:t>
      </w:r>
      <w:r>
        <w:rPr>
          <w:rFonts w:ascii="David" w:hAnsi="David" w:cs="David" w:hint="cs"/>
          <w:sz w:val="24"/>
          <w:szCs w:val="24"/>
          <w:rtl/>
        </w:rPr>
        <w:t xml:space="preserve">של עמותת ידידי אולגה </w:t>
      </w:r>
      <w:r w:rsidRPr="00292776">
        <w:rPr>
          <w:rFonts w:ascii="David" w:hAnsi="David" w:cs="David"/>
          <w:sz w:val="24"/>
          <w:szCs w:val="24"/>
          <w:rtl/>
        </w:rPr>
        <w:t>אל העמותה וזאת בלי לבצע הליך של פירוק או מיזוג</w:t>
      </w:r>
      <w:r w:rsidR="00871B8C">
        <w:rPr>
          <w:rFonts w:ascii="David" w:hAnsi="David" w:cs="David" w:hint="cs"/>
          <w:sz w:val="24"/>
          <w:szCs w:val="24"/>
          <w:rtl/>
        </w:rPr>
        <w:t>, תוך הפרת הנחיות הרשם</w:t>
      </w:r>
      <w:r w:rsidRPr="00292776">
        <w:rPr>
          <w:rFonts w:ascii="David" w:hAnsi="David" w:cs="David"/>
          <w:sz w:val="24"/>
          <w:szCs w:val="24"/>
          <w:rtl/>
        </w:rPr>
        <w:t xml:space="preserve">. </w:t>
      </w:r>
    </w:p>
    <w:p w:rsidR="00DB0A4A"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b/>
          <w:bCs/>
          <w:sz w:val="24"/>
          <w:szCs w:val="24"/>
        </w:rPr>
      </w:pPr>
      <w:r>
        <w:rPr>
          <w:rFonts w:ascii="David" w:hAnsi="David" w:cs="David" w:hint="cs"/>
          <w:b/>
          <w:bCs/>
          <w:sz w:val="24"/>
          <w:szCs w:val="24"/>
          <w:rtl/>
        </w:rPr>
        <w:t xml:space="preserve">יודגש כי בשני המקרים של העברת הפעילות בניגוד להנחיות הרשם, כמתואר לעיל, היו מעורבים גורמים זהים: </w:t>
      </w:r>
    </w:p>
    <w:p w:rsidR="00DB0A4A" w:rsidRDefault="00DB0A4A" w:rsidP="00DB0A4A">
      <w:pPr>
        <w:pStyle w:val="a5"/>
        <w:numPr>
          <w:ilvl w:val="0"/>
          <w:numId w:val="8"/>
        </w:numPr>
        <w:overflowPunct/>
        <w:autoSpaceDE/>
        <w:autoSpaceDN/>
        <w:bidi/>
        <w:adjustRightInd/>
        <w:spacing w:before="120" w:after="120" w:line="360" w:lineRule="auto"/>
        <w:jc w:val="both"/>
        <w:textAlignment w:val="auto"/>
        <w:rPr>
          <w:rFonts w:ascii="David" w:hAnsi="David" w:cs="David"/>
          <w:b/>
          <w:bCs/>
          <w:sz w:val="24"/>
          <w:szCs w:val="24"/>
        </w:rPr>
      </w:pPr>
      <w:r w:rsidRPr="004C5EC6">
        <w:rPr>
          <w:rFonts w:ascii="David" w:hAnsi="David" w:cs="David" w:hint="cs"/>
          <w:sz w:val="24"/>
          <w:szCs w:val="24"/>
          <w:rtl/>
        </w:rPr>
        <w:t>מר גבריאל אוחנה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שימש כחבר ועד הן בעמותה והן בעמותת ידידי אולגה ועובד בעמותת על"ה;</w:t>
      </w:r>
    </w:p>
    <w:p w:rsidR="00DB0A4A" w:rsidRPr="004C5EC6" w:rsidRDefault="00DB0A4A" w:rsidP="00DB0A4A">
      <w:pPr>
        <w:pStyle w:val="a5"/>
        <w:numPr>
          <w:ilvl w:val="0"/>
          <w:numId w:val="8"/>
        </w:numPr>
        <w:overflowPunct/>
        <w:autoSpaceDE/>
        <w:autoSpaceDN/>
        <w:bidi/>
        <w:adjustRightInd/>
        <w:spacing w:before="120" w:after="120" w:line="360" w:lineRule="auto"/>
        <w:jc w:val="both"/>
        <w:textAlignment w:val="auto"/>
        <w:rPr>
          <w:rFonts w:ascii="David" w:hAnsi="David" w:cs="David"/>
          <w:b/>
          <w:bCs/>
          <w:sz w:val="24"/>
          <w:szCs w:val="24"/>
        </w:rPr>
      </w:pPr>
      <w:r>
        <w:rPr>
          <w:rFonts w:ascii="David" w:hAnsi="David" w:cs="David" w:hint="cs"/>
          <w:sz w:val="24"/>
          <w:szCs w:val="24"/>
          <w:rtl/>
        </w:rPr>
        <w:t xml:space="preserve">מר אלי דגני </w:t>
      </w:r>
      <w:r>
        <w:rPr>
          <w:rFonts w:ascii="David" w:hAnsi="David" w:cs="David"/>
          <w:sz w:val="24"/>
          <w:szCs w:val="24"/>
          <w:rtl/>
        </w:rPr>
        <w:t>–</w:t>
      </w:r>
      <w:r>
        <w:rPr>
          <w:rFonts w:ascii="David" w:hAnsi="David" w:cs="David" w:hint="cs"/>
          <w:sz w:val="24"/>
          <w:szCs w:val="24"/>
          <w:rtl/>
        </w:rPr>
        <w:t xml:space="preserve"> שימש חבר ועדת הביקורת בעמותה וחבר ועד בעמותת בית אליעזר;</w:t>
      </w:r>
    </w:p>
    <w:p w:rsidR="00DB0A4A" w:rsidRDefault="00DB0A4A" w:rsidP="00DB0A4A">
      <w:pPr>
        <w:pStyle w:val="a5"/>
        <w:numPr>
          <w:ilvl w:val="0"/>
          <w:numId w:val="8"/>
        </w:numPr>
        <w:overflowPunct/>
        <w:autoSpaceDE/>
        <w:autoSpaceDN/>
        <w:bidi/>
        <w:adjustRightInd/>
        <w:spacing w:before="120" w:after="120" w:line="360" w:lineRule="auto"/>
        <w:jc w:val="both"/>
        <w:textAlignment w:val="auto"/>
        <w:rPr>
          <w:rFonts w:ascii="David" w:hAnsi="David" w:cs="David"/>
          <w:b/>
          <w:bCs/>
          <w:sz w:val="24"/>
          <w:szCs w:val="24"/>
        </w:rPr>
      </w:pPr>
      <w:r>
        <w:rPr>
          <w:rFonts w:ascii="David" w:hAnsi="David" w:cs="David" w:hint="cs"/>
          <w:sz w:val="24"/>
          <w:szCs w:val="24"/>
          <w:rtl/>
        </w:rPr>
        <w:t xml:space="preserve">מר יואב קובי </w:t>
      </w:r>
      <w:r>
        <w:rPr>
          <w:rFonts w:ascii="David" w:hAnsi="David" w:cs="David"/>
          <w:sz w:val="24"/>
          <w:szCs w:val="24"/>
          <w:rtl/>
        </w:rPr>
        <w:t>–</w:t>
      </w:r>
      <w:r>
        <w:rPr>
          <w:rFonts w:ascii="David" w:hAnsi="David" w:cs="David" w:hint="cs"/>
          <w:sz w:val="24"/>
          <w:szCs w:val="24"/>
          <w:rtl/>
        </w:rPr>
        <w:t xml:space="preserve"> שימש יו"ר עמותת ידידי אולגה</w:t>
      </w:r>
      <w:r w:rsidRPr="004C5EC6">
        <w:rPr>
          <w:rFonts w:ascii="David" w:hAnsi="David" w:cs="David" w:hint="cs"/>
          <w:sz w:val="24"/>
          <w:szCs w:val="24"/>
          <w:rtl/>
        </w:rPr>
        <w:t>;</w:t>
      </w:r>
    </w:p>
    <w:p w:rsidR="00DB0A4A" w:rsidRPr="004C5EC6" w:rsidRDefault="00DB0A4A" w:rsidP="00E1668B">
      <w:pPr>
        <w:pStyle w:val="a5"/>
        <w:numPr>
          <w:ilvl w:val="0"/>
          <w:numId w:val="8"/>
        </w:numPr>
        <w:overflowPunct/>
        <w:autoSpaceDE/>
        <w:autoSpaceDN/>
        <w:bidi/>
        <w:adjustRightInd/>
        <w:spacing w:before="120" w:after="120" w:line="360" w:lineRule="auto"/>
        <w:jc w:val="both"/>
        <w:textAlignment w:val="auto"/>
        <w:rPr>
          <w:rFonts w:ascii="David" w:hAnsi="David" w:cs="David"/>
          <w:b/>
          <w:bCs/>
          <w:sz w:val="24"/>
          <w:szCs w:val="24"/>
        </w:rPr>
      </w:pPr>
      <w:r>
        <w:rPr>
          <w:rFonts w:ascii="David" w:hAnsi="David" w:cs="David" w:hint="cs"/>
          <w:sz w:val="24"/>
          <w:szCs w:val="24"/>
          <w:rtl/>
        </w:rPr>
        <w:t xml:space="preserve">מר </w:t>
      </w:r>
      <w:r w:rsidR="00E1668B">
        <w:rPr>
          <w:rFonts w:ascii="David" w:hAnsi="David" w:cs="David" w:hint="cs"/>
          <w:sz w:val="24"/>
          <w:szCs w:val="24"/>
          <w:rtl/>
        </w:rPr>
        <w:t xml:space="preserve">אבי </w:t>
      </w:r>
      <w:r>
        <w:rPr>
          <w:rFonts w:ascii="David" w:hAnsi="David" w:cs="David" w:hint="cs"/>
          <w:sz w:val="24"/>
          <w:szCs w:val="24"/>
          <w:rtl/>
        </w:rPr>
        <w:t xml:space="preserve">בנבנישתי </w:t>
      </w:r>
      <w:r>
        <w:rPr>
          <w:rFonts w:ascii="David" w:hAnsi="David" w:cs="David"/>
          <w:sz w:val="24"/>
          <w:szCs w:val="24"/>
          <w:rtl/>
        </w:rPr>
        <w:t>–</w:t>
      </w:r>
      <w:r>
        <w:rPr>
          <w:rFonts w:ascii="David" w:hAnsi="David" w:cs="David" w:hint="cs"/>
          <w:sz w:val="24"/>
          <w:szCs w:val="24"/>
          <w:rtl/>
        </w:rPr>
        <w:t xml:space="preserve"> שימש חבר ועד העמותה ורו"ח בעמותת על"ה.</w:t>
      </w:r>
    </w:p>
    <w:p w:rsidR="00DB0A4A" w:rsidRPr="00E611F1"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E611F1">
        <w:rPr>
          <w:rFonts w:ascii="David" w:hAnsi="David" w:cs="David" w:hint="cs"/>
          <w:b/>
          <w:bCs/>
          <w:sz w:val="24"/>
          <w:szCs w:val="24"/>
          <w:rtl/>
        </w:rPr>
        <w:t>הווה אומר, הנחיות הרשם ודרישותיו בכל הנוגע להעברת פעילות של עמותה היו ידועות היטב לעמותה ויחד עם זאת בחרה העמותה להתעלם מהנחיות אלה ולקלוט פעילות של עמותות אחרות שלא במסגרת הליך פירוק או מיזוג</w:t>
      </w:r>
      <w:r>
        <w:rPr>
          <w:rFonts w:ascii="David" w:hAnsi="David" w:cs="David" w:hint="cs"/>
          <w:sz w:val="24"/>
          <w:szCs w:val="24"/>
          <w:rtl/>
        </w:rPr>
        <w:t>.</w:t>
      </w:r>
    </w:p>
    <w:p w:rsidR="00DB0A4A"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sz w:val="24"/>
          <w:szCs w:val="24"/>
          <w:rtl/>
        </w:rPr>
        <w:t>עוד י</w:t>
      </w:r>
      <w:r>
        <w:rPr>
          <w:rFonts w:ascii="David" w:hAnsi="David" w:cs="David" w:hint="cs"/>
          <w:sz w:val="24"/>
          <w:szCs w:val="24"/>
          <w:rtl/>
        </w:rPr>
        <w:t>ובהר</w:t>
      </w:r>
      <w:r w:rsidRPr="00292776">
        <w:rPr>
          <w:rFonts w:ascii="David" w:hAnsi="David" w:cs="David"/>
          <w:sz w:val="24"/>
          <w:szCs w:val="24"/>
          <w:rtl/>
        </w:rPr>
        <w:t xml:space="preserve">, כי במועד החתימה על הסכם העברת הפעילות </w:t>
      </w:r>
      <w:r>
        <w:rPr>
          <w:rFonts w:ascii="David" w:hAnsi="David" w:cs="David" w:hint="cs"/>
          <w:sz w:val="24"/>
          <w:szCs w:val="24"/>
          <w:rtl/>
        </w:rPr>
        <w:t xml:space="preserve">(20.8.2015) </w:t>
      </w:r>
      <w:r w:rsidRPr="00292776">
        <w:rPr>
          <w:rFonts w:ascii="David" w:hAnsi="David" w:cs="David"/>
          <w:sz w:val="24"/>
          <w:szCs w:val="24"/>
          <w:rtl/>
        </w:rPr>
        <w:t>היה לעמותת ידידי אולגה אישור ניהול תקין, אולם זמן קצר לאחר מכן</w:t>
      </w:r>
      <w:r>
        <w:rPr>
          <w:rFonts w:ascii="David" w:hAnsi="David" w:cs="David" w:hint="cs"/>
          <w:sz w:val="24"/>
          <w:szCs w:val="24"/>
          <w:rtl/>
        </w:rPr>
        <w:t>, ביום 30.11.2015,</w:t>
      </w:r>
      <w:r w:rsidRPr="00292776">
        <w:rPr>
          <w:rFonts w:ascii="David" w:hAnsi="David" w:cs="David"/>
          <w:sz w:val="24"/>
          <w:szCs w:val="24"/>
          <w:rtl/>
        </w:rPr>
        <w:t xml:space="preserve"> ה</w:t>
      </w:r>
      <w:r>
        <w:rPr>
          <w:rFonts w:ascii="David" w:hAnsi="David" w:cs="David"/>
          <w:sz w:val="24"/>
          <w:szCs w:val="24"/>
          <w:rtl/>
        </w:rPr>
        <w:t>אישור נשלל ממנה על-ידי הרשם לאחר ש</w:t>
      </w:r>
      <w:r>
        <w:rPr>
          <w:rFonts w:ascii="David" w:hAnsi="David" w:cs="David" w:hint="cs"/>
          <w:sz w:val="24"/>
          <w:szCs w:val="24"/>
          <w:rtl/>
        </w:rPr>
        <w:t>עמותת ידידי אולגה</w:t>
      </w:r>
      <w:r>
        <w:rPr>
          <w:rFonts w:ascii="David" w:hAnsi="David" w:cs="David"/>
          <w:sz w:val="24"/>
          <w:szCs w:val="24"/>
          <w:rtl/>
        </w:rPr>
        <w:t xml:space="preserve"> לא הגיבה לפניות</w:t>
      </w:r>
      <w:r>
        <w:rPr>
          <w:rFonts w:ascii="David" w:hAnsi="David" w:cs="David" w:hint="cs"/>
          <w:sz w:val="24"/>
          <w:szCs w:val="24"/>
          <w:rtl/>
        </w:rPr>
        <w:t xml:space="preserve"> הרשם</w:t>
      </w:r>
      <w:r w:rsidRPr="00D46D7D">
        <w:rPr>
          <w:rFonts w:ascii="David" w:hAnsi="David" w:cs="David"/>
          <w:sz w:val="24"/>
          <w:szCs w:val="24"/>
          <w:rtl/>
        </w:rPr>
        <w:t xml:space="preserve"> בעניין בירור טענות </w:t>
      </w:r>
      <w:r w:rsidRPr="00D46D7D">
        <w:rPr>
          <w:rFonts w:ascii="David" w:hAnsi="David" w:cs="David"/>
          <w:sz w:val="24"/>
          <w:szCs w:val="24"/>
          <w:rtl/>
        </w:rPr>
        <w:lastRenderedPageBreak/>
        <w:t>הנוגעות לליקויים בדו</w:t>
      </w:r>
      <w:r>
        <w:rPr>
          <w:rFonts w:ascii="David" w:hAnsi="David" w:cs="David"/>
          <w:sz w:val="24"/>
          <w:szCs w:val="24"/>
          <w:rtl/>
        </w:rPr>
        <w:t>חות הכספיים של</w:t>
      </w:r>
      <w:r>
        <w:rPr>
          <w:rFonts w:ascii="David" w:hAnsi="David" w:cs="David" w:hint="cs"/>
          <w:sz w:val="24"/>
          <w:szCs w:val="24"/>
          <w:rtl/>
        </w:rPr>
        <w:t>ה שהוגשו עובר להסכם להעברת הפעילות</w:t>
      </w:r>
      <w:r w:rsidRPr="00D46D7D">
        <w:rPr>
          <w:rFonts w:ascii="David" w:hAnsi="David" w:cs="David"/>
          <w:sz w:val="24"/>
          <w:szCs w:val="24"/>
          <w:rtl/>
        </w:rPr>
        <w:t>, וכן</w:t>
      </w:r>
      <w:r>
        <w:rPr>
          <w:rFonts w:ascii="David" w:hAnsi="David" w:cs="David" w:hint="cs"/>
          <w:sz w:val="24"/>
          <w:szCs w:val="24"/>
          <w:rtl/>
        </w:rPr>
        <w:t xml:space="preserve"> לא שיתפה פעולה</w:t>
      </w:r>
      <w:r w:rsidRPr="00D46D7D">
        <w:rPr>
          <w:rFonts w:ascii="David" w:hAnsi="David" w:cs="David"/>
          <w:sz w:val="24"/>
          <w:szCs w:val="24"/>
          <w:rtl/>
        </w:rPr>
        <w:t xml:space="preserve"> </w:t>
      </w:r>
      <w:r>
        <w:rPr>
          <w:rFonts w:ascii="David" w:hAnsi="David" w:cs="David" w:hint="cs"/>
          <w:sz w:val="24"/>
          <w:szCs w:val="24"/>
          <w:rtl/>
        </w:rPr>
        <w:t>ב</w:t>
      </w:r>
      <w:r w:rsidRPr="00D46D7D">
        <w:rPr>
          <w:rFonts w:ascii="David" w:hAnsi="David" w:cs="David"/>
          <w:sz w:val="24"/>
          <w:szCs w:val="24"/>
          <w:rtl/>
        </w:rPr>
        <w:t xml:space="preserve">בדיקה </w:t>
      </w:r>
      <w:r>
        <w:rPr>
          <w:rFonts w:ascii="David" w:hAnsi="David" w:cs="David"/>
          <w:sz w:val="24"/>
          <w:szCs w:val="24"/>
          <w:rtl/>
        </w:rPr>
        <w:t>האם אכן החזירה את פעילותה</w:t>
      </w:r>
      <w:r w:rsidRPr="00D46D7D">
        <w:rPr>
          <w:rFonts w:ascii="David" w:hAnsi="David" w:cs="David"/>
          <w:sz w:val="24"/>
          <w:szCs w:val="24"/>
          <w:rtl/>
        </w:rPr>
        <w:t xml:space="preserve"> בהתאם להתחייבותה האמורה. </w:t>
      </w:r>
    </w:p>
    <w:p w:rsidR="00DB0A4A" w:rsidRPr="004C2A04" w:rsidRDefault="00DB0A4A" w:rsidP="00C93153">
      <w:pPr>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hint="cs"/>
          <w:sz w:val="24"/>
          <w:szCs w:val="24"/>
          <w:rtl/>
        </w:rPr>
        <w:t xml:space="preserve">העתק של מכתב הרשם מיום 30.11.15 רצ"ב </w:t>
      </w:r>
      <w:r w:rsidRPr="000D5882">
        <w:rPr>
          <w:rFonts w:ascii="David" w:hAnsi="David" w:cs="David" w:hint="cs"/>
          <w:sz w:val="24"/>
          <w:szCs w:val="24"/>
          <w:rtl/>
        </w:rPr>
        <w:t xml:space="preserve">ומסומן </w:t>
      </w:r>
      <w:r w:rsidRPr="000D5882">
        <w:rPr>
          <w:rFonts w:ascii="David" w:hAnsi="David" w:cs="David" w:hint="cs"/>
          <w:b/>
          <w:bCs/>
          <w:sz w:val="24"/>
          <w:szCs w:val="24"/>
          <w:u w:val="single"/>
          <w:rtl/>
        </w:rPr>
        <w:t xml:space="preserve">כנספח </w:t>
      </w:r>
      <w:r w:rsidR="00C93153" w:rsidRPr="000D5882">
        <w:rPr>
          <w:rFonts w:ascii="David" w:hAnsi="David" w:cs="David" w:hint="cs"/>
          <w:b/>
          <w:bCs/>
          <w:sz w:val="24"/>
          <w:szCs w:val="24"/>
          <w:u w:val="single"/>
          <w:rtl/>
        </w:rPr>
        <w:t>6</w:t>
      </w:r>
      <w:r w:rsidRPr="000D5882">
        <w:rPr>
          <w:rFonts w:ascii="David" w:hAnsi="David" w:cs="David" w:hint="cs"/>
          <w:sz w:val="24"/>
          <w:szCs w:val="24"/>
          <w:rtl/>
        </w:rPr>
        <w:t>.</w:t>
      </w:r>
    </w:p>
    <w:p w:rsidR="00DB0A4A" w:rsidRPr="00292776" w:rsidRDefault="00DB0A4A" w:rsidP="008C5BEF">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sz w:val="24"/>
          <w:szCs w:val="24"/>
          <w:rtl/>
        </w:rPr>
        <w:t>נוכח ה</w:t>
      </w:r>
      <w:r>
        <w:rPr>
          <w:rFonts w:ascii="David" w:hAnsi="David" w:cs="David" w:hint="cs"/>
          <w:sz w:val="24"/>
          <w:szCs w:val="24"/>
          <w:rtl/>
        </w:rPr>
        <w:t>עובד</w:t>
      </w:r>
      <w:r w:rsidRPr="00292776">
        <w:rPr>
          <w:rFonts w:ascii="David" w:hAnsi="David" w:cs="David"/>
          <w:sz w:val="24"/>
          <w:szCs w:val="24"/>
          <w:rtl/>
        </w:rPr>
        <w:t>ות</w:t>
      </w:r>
      <w:r>
        <w:rPr>
          <w:rFonts w:ascii="David" w:hAnsi="David" w:cs="David" w:hint="cs"/>
          <w:sz w:val="24"/>
          <w:szCs w:val="24"/>
          <w:rtl/>
        </w:rPr>
        <w:t xml:space="preserve"> המתוארות לעיל</w:t>
      </w:r>
      <w:r w:rsidRPr="00292776">
        <w:rPr>
          <w:rFonts w:ascii="David" w:hAnsi="David" w:cs="David"/>
          <w:sz w:val="24"/>
          <w:szCs w:val="24"/>
          <w:rtl/>
        </w:rPr>
        <w:t xml:space="preserve"> </w:t>
      </w:r>
      <w:r w:rsidR="008C5BEF">
        <w:rPr>
          <w:rFonts w:ascii="David" w:hAnsi="David" w:cs="David" w:hint="cs"/>
          <w:sz w:val="24"/>
          <w:szCs w:val="24"/>
          <w:rtl/>
        </w:rPr>
        <w:t>עולה</w:t>
      </w:r>
      <w:r w:rsidRPr="00292776">
        <w:rPr>
          <w:rFonts w:ascii="David" w:hAnsi="David" w:cs="David"/>
          <w:sz w:val="24"/>
          <w:szCs w:val="24"/>
          <w:rtl/>
        </w:rPr>
        <w:t xml:space="preserve"> כי הפעילות הועברה מעמותת ידידי אולגה אל העמותה על מנת לאפשר את המשך קיום הפעילות תחת העמותה אשר החזיקה באישור ניהול תקין וכפועל יוצא מכך הייתה זכאית לקבל תמיכה כספית של העירייה, וכל זאת מבלי ש</w:t>
      </w:r>
      <w:r>
        <w:rPr>
          <w:rFonts w:ascii="David" w:hAnsi="David" w:cs="David" w:hint="cs"/>
          <w:sz w:val="24"/>
          <w:szCs w:val="24"/>
          <w:rtl/>
        </w:rPr>
        <w:t>עמותת ידידי אולגה</w:t>
      </w:r>
      <w:r w:rsidRPr="00292776">
        <w:rPr>
          <w:rFonts w:ascii="David" w:hAnsi="David" w:cs="David"/>
          <w:sz w:val="24"/>
          <w:szCs w:val="24"/>
          <w:rtl/>
        </w:rPr>
        <w:t xml:space="preserve"> מוסרת הפעילות תידרש לתקן את הליקויים המהותיים בהתנהלותה בכל הנוגע לפעילות המועברת. </w:t>
      </w:r>
      <w:r>
        <w:rPr>
          <w:rFonts w:ascii="David" w:hAnsi="David" w:cs="David" w:hint="cs"/>
          <w:sz w:val="24"/>
          <w:szCs w:val="24"/>
          <w:rtl/>
        </w:rPr>
        <w:t>חשש זה מקבל משנה תוקף נוכח העובדות הבאות:</w:t>
      </w:r>
    </w:p>
    <w:p w:rsidR="00DB0A4A" w:rsidRPr="00292776" w:rsidRDefault="00DB0A4A" w:rsidP="00B07DAC">
      <w:pPr>
        <w:numPr>
          <w:ilvl w:val="0"/>
          <w:numId w:val="7"/>
        </w:numPr>
        <w:overflowPunct/>
        <w:autoSpaceDE/>
        <w:autoSpaceDN/>
        <w:bidi/>
        <w:adjustRightInd/>
        <w:spacing w:before="120" w:after="120" w:line="360" w:lineRule="auto"/>
        <w:jc w:val="both"/>
        <w:textAlignment w:val="auto"/>
        <w:rPr>
          <w:rFonts w:ascii="David" w:hAnsi="David" w:cs="David"/>
          <w:sz w:val="24"/>
          <w:szCs w:val="24"/>
        </w:rPr>
      </w:pPr>
      <w:r w:rsidRPr="00292776">
        <w:rPr>
          <w:rFonts w:ascii="David" w:hAnsi="David" w:cs="David"/>
          <w:sz w:val="24"/>
          <w:szCs w:val="24"/>
          <w:rtl/>
        </w:rPr>
        <w:t xml:space="preserve">טרם החתימה על הסכם העברת הפעילות, קיימה העמותה פעילות בהיקף מזערי (הכנסות העמותה בשנת 2014 - השנה שקדמה לקליטת הפעילות – הסתכמו בסך של כ-31,000 ₪ </w:t>
      </w:r>
      <w:r w:rsidR="00B07DAC" w:rsidRPr="00292776">
        <w:rPr>
          <w:rFonts w:ascii="David" w:hAnsi="David" w:cs="David"/>
          <w:sz w:val="24"/>
          <w:szCs w:val="24"/>
          <w:rtl/>
        </w:rPr>
        <w:t>שמקור</w:t>
      </w:r>
      <w:r w:rsidR="00B07DAC">
        <w:rPr>
          <w:rFonts w:ascii="David" w:hAnsi="David" w:cs="David" w:hint="cs"/>
          <w:sz w:val="24"/>
          <w:szCs w:val="24"/>
          <w:rtl/>
        </w:rPr>
        <w:t>ם</w:t>
      </w:r>
      <w:r w:rsidR="00B07DAC" w:rsidRPr="00292776">
        <w:rPr>
          <w:rFonts w:ascii="David" w:hAnsi="David" w:cs="David"/>
          <w:sz w:val="24"/>
          <w:szCs w:val="24"/>
          <w:rtl/>
        </w:rPr>
        <w:t xml:space="preserve"> </w:t>
      </w:r>
      <w:r w:rsidRPr="00292776">
        <w:rPr>
          <w:rFonts w:ascii="David" w:hAnsi="David" w:cs="David"/>
          <w:sz w:val="24"/>
          <w:szCs w:val="24"/>
          <w:rtl/>
        </w:rPr>
        <w:t xml:space="preserve">בתמיכה שקיבלה העמותה ממרכז מכבי ולא בהכנסות מפעילות). לאחר העברת הפעילות מחזור הפעילות של העמותה עלה בשיעור </w:t>
      </w:r>
      <w:r w:rsidRPr="00255873">
        <w:rPr>
          <w:rFonts w:ascii="David" w:hAnsi="David" w:cs="David"/>
          <w:b/>
          <w:bCs/>
          <w:sz w:val="24"/>
          <w:szCs w:val="24"/>
          <w:rtl/>
        </w:rPr>
        <w:t>משמעותי</w:t>
      </w:r>
      <w:r w:rsidRPr="00292776">
        <w:rPr>
          <w:rFonts w:ascii="David" w:hAnsi="David" w:cs="David"/>
          <w:sz w:val="24"/>
          <w:szCs w:val="24"/>
          <w:rtl/>
        </w:rPr>
        <w:t xml:space="preserve"> (מחזור של 3.5 מלש"ח לפי הדו"ח הכספי לשנת 2016) ובהתאם עלו גם הוצאות העמותה. </w:t>
      </w:r>
    </w:p>
    <w:p w:rsidR="00DB0A4A" w:rsidRPr="00292776" w:rsidRDefault="00DB0A4A" w:rsidP="00DB0A4A">
      <w:pPr>
        <w:numPr>
          <w:ilvl w:val="0"/>
          <w:numId w:val="7"/>
        </w:numPr>
        <w:overflowPunct/>
        <w:autoSpaceDE/>
        <w:autoSpaceDN/>
        <w:bidi/>
        <w:adjustRightInd/>
        <w:spacing w:before="120" w:after="120" w:line="360" w:lineRule="auto"/>
        <w:jc w:val="both"/>
        <w:textAlignment w:val="auto"/>
        <w:rPr>
          <w:rFonts w:ascii="David" w:hAnsi="David" w:cs="David"/>
          <w:sz w:val="24"/>
          <w:szCs w:val="24"/>
        </w:rPr>
      </w:pPr>
      <w:r w:rsidRPr="00292776">
        <w:rPr>
          <w:rFonts w:ascii="David" w:hAnsi="David" w:cs="David"/>
          <w:sz w:val="24"/>
          <w:szCs w:val="24"/>
          <w:rtl/>
        </w:rPr>
        <w:t xml:space="preserve">כל חברי ועד העמותה (למעט מר </w:t>
      </w:r>
      <w:r>
        <w:rPr>
          <w:rFonts w:ascii="David" w:hAnsi="David" w:cs="David" w:hint="cs"/>
          <w:sz w:val="24"/>
          <w:szCs w:val="24"/>
          <w:rtl/>
        </w:rPr>
        <w:t xml:space="preserve">גבריאל </w:t>
      </w:r>
      <w:r w:rsidRPr="00292776">
        <w:rPr>
          <w:rFonts w:ascii="David" w:hAnsi="David" w:cs="David"/>
          <w:sz w:val="24"/>
          <w:szCs w:val="24"/>
          <w:rtl/>
        </w:rPr>
        <w:t>אוחנה) התפטרו מתפקידם עם העברת הפעילות וזאת על יסוד האמור בהסכם להעברת פעילות (סעיף 6 להסכם קובע שכל חברי עמותת מכבי יתפטרו מהעמותה ובמקומם ימונו חברי קבוצת הניהול).</w:t>
      </w:r>
    </w:p>
    <w:p w:rsidR="00DB0A4A" w:rsidRPr="00292776" w:rsidRDefault="00DB0A4A" w:rsidP="00DB0A4A">
      <w:pPr>
        <w:numPr>
          <w:ilvl w:val="0"/>
          <w:numId w:val="7"/>
        </w:numPr>
        <w:overflowPunct/>
        <w:autoSpaceDE/>
        <w:autoSpaceDN/>
        <w:bidi/>
        <w:adjustRightInd/>
        <w:spacing w:before="120" w:after="120" w:line="360" w:lineRule="auto"/>
        <w:jc w:val="both"/>
        <w:textAlignment w:val="auto"/>
        <w:rPr>
          <w:rFonts w:ascii="David" w:hAnsi="David" w:cs="David"/>
          <w:sz w:val="24"/>
          <w:szCs w:val="24"/>
        </w:rPr>
      </w:pPr>
      <w:r w:rsidRPr="00292776">
        <w:rPr>
          <w:rFonts w:ascii="David" w:hAnsi="David" w:cs="David"/>
          <w:sz w:val="24"/>
          <w:szCs w:val="24"/>
          <w:rtl/>
        </w:rPr>
        <w:t>במועד ביצוע העברת הפעילות עמותת ידידי אולגה היתה צד קשור לעמותה. כאמור, מר אוחנה היה מייסד וחבר ועד בעמותה ובעמותת ידידי אולגה בעת העברת הפעילות.</w:t>
      </w:r>
    </w:p>
    <w:p w:rsidR="00F52F4A" w:rsidRDefault="00F52F4A" w:rsidP="00EB29C7">
      <w:pPr>
        <w:numPr>
          <w:ilvl w:val="0"/>
          <w:numId w:val="7"/>
        </w:numPr>
        <w:overflowPunct/>
        <w:autoSpaceDE/>
        <w:autoSpaceDN/>
        <w:bidi/>
        <w:adjustRightInd/>
        <w:spacing w:before="120" w:after="120" w:line="360" w:lineRule="auto"/>
        <w:jc w:val="both"/>
        <w:textAlignment w:val="auto"/>
        <w:rPr>
          <w:rFonts w:ascii="David" w:hAnsi="David" w:cs="David"/>
          <w:sz w:val="24"/>
          <w:szCs w:val="24"/>
        </w:rPr>
      </w:pPr>
      <w:r>
        <w:rPr>
          <w:rFonts w:ascii="David" w:hAnsi="David" w:cs="David" w:hint="cs"/>
          <w:sz w:val="24"/>
          <w:szCs w:val="24"/>
          <w:rtl/>
        </w:rPr>
        <w:t xml:space="preserve">שמה ומטרותיה הרשומות של העמותה הקולטת, המעידים על קיום פעילות של כדורגל לנוער, אינם תואמים כלל את הפעילות אשר הועברה אל העמותה, אשר </w:t>
      </w:r>
      <w:r w:rsidR="000C5E39">
        <w:rPr>
          <w:rFonts w:ascii="David" w:hAnsi="David" w:cs="David" w:hint="cs"/>
          <w:sz w:val="24"/>
          <w:szCs w:val="24"/>
          <w:rtl/>
        </w:rPr>
        <w:t>מרביתה</w:t>
      </w:r>
      <w:r>
        <w:rPr>
          <w:rFonts w:ascii="David" w:hAnsi="David" w:cs="David" w:hint="cs"/>
          <w:sz w:val="24"/>
          <w:szCs w:val="24"/>
          <w:rtl/>
        </w:rPr>
        <w:t xml:space="preserve"> </w:t>
      </w:r>
      <w:r w:rsidR="000C5E39">
        <w:rPr>
          <w:rFonts w:ascii="David" w:hAnsi="David" w:cs="David" w:hint="cs"/>
          <w:sz w:val="24"/>
          <w:szCs w:val="24"/>
          <w:rtl/>
        </w:rPr>
        <w:t>הי</w:t>
      </w:r>
      <w:r>
        <w:rPr>
          <w:rFonts w:ascii="David" w:hAnsi="David" w:cs="David" w:hint="cs"/>
          <w:sz w:val="24"/>
          <w:szCs w:val="24"/>
          <w:rtl/>
        </w:rPr>
        <w:t xml:space="preserve">א פעילות של כדורגל מקצועי לבוגרים. </w:t>
      </w:r>
    </w:p>
    <w:p w:rsidR="00DB0A4A" w:rsidRPr="00FF18D2"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b/>
          <w:bCs/>
          <w:sz w:val="24"/>
          <w:szCs w:val="24"/>
        </w:rPr>
      </w:pPr>
      <w:r w:rsidRPr="00FF18D2">
        <w:rPr>
          <w:rFonts w:ascii="David" w:hAnsi="David" w:cs="David"/>
          <w:b/>
          <w:bCs/>
          <w:sz w:val="24"/>
          <w:szCs w:val="24"/>
          <w:rtl/>
        </w:rPr>
        <w:t>מן האמור לעיל עולה כי העמותה שימשה כמעין "שלד" לקליטת פעילות שלא כדין. העמותה, בעלת אישור ניהול תקין, עם פעילות בהיקף נמוך, קלטה פעילות של עמותת ידידי אולגה שנוהלה באופן לא תקין וכן פעילות של עמותה נוספת בלי לבצע הליך של פירוק או מיזוג כנדרש בדין.</w:t>
      </w:r>
    </w:p>
    <w:p w:rsidR="00DB0A4A" w:rsidRDefault="00DB0A4A" w:rsidP="008C5BEF">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hint="cs"/>
          <w:sz w:val="24"/>
          <w:szCs w:val="24"/>
          <w:rtl/>
        </w:rPr>
        <w:t>למען שלימות התמונה יצוין כי ביום 3.9.18 שלח הרשם לעמותת ידידי אולגה מכתב התראה לפני נקיטת הליכי פירוק</w:t>
      </w:r>
      <w:r w:rsidR="00D871D8">
        <w:rPr>
          <w:rFonts w:ascii="David" w:hAnsi="David" w:cs="David" w:hint="cs"/>
          <w:sz w:val="24"/>
          <w:szCs w:val="24"/>
          <w:rtl/>
        </w:rPr>
        <w:t>, וניתנה לעמותה זו אפשרות להגיב למכתב ההתראה עד ליום 14.10.18.</w:t>
      </w:r>
      <w:r>
        <w:rPr>
          <w:rFonts w:ascii="David" w:hAnsi="David" w:cs="David" w:hint="cs"/>
          <w:sz w:val="24"/>
          <w:szCs w:val="24"/>
          <w:rtl/>
        </w:rPr>
        <w:t xml:space="preserve"> כמו כן</w:t>
      </w:r>
      <w:r w:rsidR="00D871D8">
        <w:rPr>
          <w:rFonts w:ascii="David" w:hAnsi="David" w:cs="David" w:hint="cs"/>
          <w:sz w:val="24"/>
          <w:szCs w:val="24"/>
          <w:rtl/>
        </w:rPr>
        <w:t>,</w:t>
      </w:r>
      <w:r>
        <w:rPr>
          <w:rFonts w:ascii="David" w:hAnsi="David" w:cs="David" w:hint="cs"/>
          <w:sz w:val="24"/>
          <w:szCs w:val="24"/>
          <w:rtl/>
        </w:rPr>
        <w:t xml:space="preserve"> הרשם החל בהליכי בירור הדברים גם אל מול עמותת בית אליעזר.</w:t>
      </w:r>
    </w:p>
    <w:p w:rsidR="00DB0A4A" w:rsidRPr="00A06E78" w:rsidRDefault="00DB0A4A" w:rsidP="006E47A5">
      <w:pPr>
        <w:overflowPunct/>
        <w:autoSpaceDE/>
        <w:autoSpaceDN/>
        <w:bidi/>
        <w:adjustRightInd/>
        <w:spacing w:before="120" w:after="120" w:line="360" w:lineRule="auto"/>
        <w:ind w:left="360"/>
        <w:jc w:val="both"/>
        <w:textAlignment w:val="auto"/>
        <w:rPr>
          <w:rFonts w:ascii="David" w:hAnsi="David" w:cs="David"/>
          <w:sz w:val="24"/>
          <w:szCs w:val="24"/>
          <w:rtl/>
        </w:rPr>
      </w:pPr>
      <w:r>
        <w:rPr>
          <w:rFonts w:ascii="David" w:hAnsi="David" w:cs="David" w:hint="cs"/>
          <w:sz w:val="24"/>
          <w:szCs w:val="24"/>
          <w:rtl/>
        </w:rPr>
        <w:t xml:space="preserve">העתק של מכתב ההתראה שנשלח על ידי הרשם לעמותת ידידי אולגה רצ"ב ומסומן </w:t>
      </w:r>
      <w:r>
        <w:rPr>
          <w:rFonts w:ascii="David" w:hAnsi="David" w:cs="David" w:hint="cs"/>
          <w:b/>
          <w:bCs/>
          <w:sz w:val="24"/>
          <w:szCs w:val="24"/>
          <w:u w:val="single"/>
          <w:rtl/>
        </w:rPr>
        <w:t xml:space="preserve">כנספח </w:t>
      </w:r>
      <w:r w:rsidR="006E47A5">
        <w:rPr>
          <w:rFonts w:ascii="David" w:hAnsi="David" w:cs="David" w:hint="cs"/>
          <w:b/>
          <w:bCs/>
          <w:sz w:val="24"/>
          <w:szCs w:val="24"/>
          <w:u w:val="single"/>
          <w:rtl/>
        </w:rPr>
        <w:t>7</w:t>
      </w:r>
      <w:r>
        <w:rPr>
          <w:rFonts w:ascii="David" w:hAnsi="David" w:cs="David" w:hint="cs"/>
          <w:sz w:val="24"/>
          <w:szCs w:val="24"/>
          <w:rtl/>
        </w:rPr>
        <w:t xml:space="preserve">. </w:t>
      </w:r>
      <w:r w:rsidR="00EB29C7">
        <w:rPr>
          <w:rFonts w:ascii="David" w:hAnsi="David" w:cs="David" w:hint="cs"/>
          <w:sz w:val="24"/>
          <w:szCs w:val="24"/>
          <w:rtl/>
        </w:rPr>
        <w:t xml:space="preserve">העתק של מכתב בירור, וכן מכתבי תזכורת, אשר נשלחו אל עמותת בית אליעזר, רצ"ב </w:t>
      </w:r>
      <w:r w:rsidR="00EB29C7">
        <w:rPr>
          <w:rFonts w:ascii="David" w:hAnsi="David" w:cs="David" w:hint="cs"/>
          <w:sz w:val="24"/>
          <w:szCs w:val="24"/>
          <w:rtl/>
        </w:rPr>
        <w:lastRenderedPageBreak/>
        <w:t xml:space="preserve">ומסומן </w:t>
      </w:r>
      <w:r w:rsidR="00EB29C7" w:rsidRPr="008C5BEF">
        <w:rPr>
          <w:rFonts w:ascii="David" w:hAnsi="David" w:cs="David" w:hint="cs"/>
          <w:b/>
          <w:bCs/>
          <w:sz w:val="24"/>
          <w:szCs w:val="24"/>
          <w:rtl/>
        </w:rPr>
        <w:t>כ</w:t>
      </w:r>
      <w:r w:rsidR="00EB29C7" w:rsidRPr="008C5BEF">
        <w:rPr>
          <w:rFonts w:ascii="David" w:hAnsi="David" w:cs="David" w:hint="cs"/>
          <w:b/>
          <w:bCs/>
          <w:sz w:val="24"/>
          <w:szCs w:val="24"/>
          <w:u w:val="single"/>
          <w:rtl/>
        </w:rPr>
        <w:t xml:space="preserve">נספח </w:t>
      </w:r>
      <w:r w:rsidR="006E47A5">
        <w:rPr>
          <w:rFonts w:ascii="David" w:hAnsi="David" w:cs="David" w:hint="cs"/>
          <w:b/>
          <w:bCs/>
          <w:sz w:val="24"/>
          <w:szCs w:val="24"/>
          <w:u w:val="single"/>
          <w:rtl/>
        </w:rPr>
        <w:t>8</w:t>
      </w:r>
      <w:r w:rsidR="002855D8">
        <w:rPr>
          <w:rFonts w:ascii="David" w:hAnsi="David" w:cs="David" w:hint="cs"/>
          <w:sz w:val="24"/>
          <w:szCs w:val="24"/>
          <w:rtl/>
        </w:rPr>
        <w:t>. יצוי</w:t>
      </w:r>
      <w:r w:rsidR="00EB29C7">
        <w:rPr>
          <w:rFonts w:ascii="David" w:hAnsi="David" w:cs="David" w:hint="cs"/>
          <w:sz w:val="24"/>
          <w:szCs w:val="24"/>
          <w:rtl/>
        </w:rPr>
        <w:t>ן שעד למועד כתיבת שורות אלה, טרם התקבל</w:t>
      </w:r>
      <w:r w:rsidR="00576773">
        <w:rPr>
          <w:rFonts w:ascii="David" w:hAnsi="David" w:cs="David" w:hint="cs"/>
          <w:sz w:val="24"/>
          <w:szCs w:val="24"/>
          <w:rtl/>
        </w:rPr>
        <w:t>ה</w:t>
      </w:r>
      <w:r w:rsidR="00EB29C7">
        <w:rPr>
          <w:rFonts w:ascii="David" w:hAnsi="David" w:cs="David" w:hint="cs"/>
          <w:sz w:val="24"/>
          <w:szCs w:val="24"/>
          <w:rtl/>
        </w:rPr>
        <w:t xml:space="preserve"> תגובת </w:t>
      </w:r>
      <w:r w:rsidR="00576773">
        <w:rPr>
          <w:rFonts w:ascii="David" w:hAnsi="David" w:cs="David" w:hint="cs"/>
          <w:sz w:val="24"/>
          <w:szCs w:val="24"/>
          <w:rtl/>
        </w:rPr>
        <w:t xml:space="preserve">עמותת </w:t>
      </w:r>
      <w:r w:rsidR="00EB29C7">
        <w:rPr>
          <w:rFonts w:ascii="David" w:hAnsi="David" w:cs="David" w:hint="cs"/>
          <w:sz w:val="24"/>
          <w:szCs w:val="24"/>
          <w:rtl/>
        </w:rPr>
        <w:t>בית אליעזר</w:t>
      </w:r>
      <w:r w:rsidR="00161760">
        <w:rPr>
          <w:rFonts w:ascii="David" w:hAnsi="David" w:cs="David" w:hint="cs"/>
          <w:sz w:val="24"/>
          <w:szCs w:val="24"/>
          <w:rtl/>
        </w:rPr>
        <w:t>, זאת על אף שהמועד האחרון לתגובת עמותת בית אליעזר היה 3.9.18</w:t>
      </w:r>
      <w:r w:rsidR="00EB29C7">
        <w:rPr>
          <w:rFonts w:ascii="David" w:hAnsi="David" w:cs="David" w:hint="cs"/>
          <w:sz w:val="24"/>
          <w:szCs w:val="24"/>
          <w:rtl/>
        </w:rPr>
        <w:t>.</w:t>
      </w:r>
    </w:p>
    <w:p w:rsidR="00DB0A4A" w:rsidRPr="00FF18D2" w:rsidRDefault="00DB0A4A" w:rsidP="00DB0A4A">
      <w:pPr>
        <w:bidi/>
        <w:spacing w:before="120" w:after="120" w:line="360" w:lineRule="auto"/>
        <w:ind w:left="360"/>
        <w:jc w:val="both"/>
        <w:rPr>
          <w:rFonts w:ascii="David" w:hAnsi="David" w:cs="David"/>
          <w:b/>
          <w:bCs/>
          <w:sz w:val="24"/>
          <w:szCs w:val="24"/>
          <w:rtl/>
        </w:rPr>
      </w:pPr>
      <w:r w:rsidRPr="00FF18D2">
        <w:rPr>
          <w:rFonts w:ascii="David" w:hAnsi="David" w:cs="David" w:hint="cs"/>
          <w:b/>
          <w:bCs/>
          <w:sz w:val="24"/>
          <w:szCs w:val="24"/>
          <w:u w:val="single"/>
          <w:rtl/>
        </w:rPr>
        <w:t>ב</w:t>
      </w:r>
      <w:r w:rsidRPr="00FF18D2">
        <w:rPr>
          <w:rFonts w:ascii="David" w:hAnsi="David" w:cs="David"/>
          <w:b/>
          <w:bCs/>
          <w:sz w:val="24"/>
          <w:szCs w:val="24"/>
          <w:u w:val="single"/>
          <w:rtl/>
        </w:rPr>
        <w:t>.</w:t>
      </w:r>
      <w:r w:rsidRPr="00FF18D2">
        <w:rPr>
          <w:rFonts w:ascii="David" w:hAnsi="David" w:cs="David" w:hint="cs"/>
          <w:b/>
          <w:bCs/>
          <w:sz w:val="24"/>
          <w:szCs w:val="24"/>
          <w:u w:val="single"/>
          <w:rtl/>
        </w:rPr>
        <w:t xml:space="preserve">1.2 הסכם העברת הפעילות - </w:t>
      </w:r>
      <w:r w:rsidRPr="00FF18D2">
        <w:rPr>
          <w:rFonts w:ascii="David" w:hAnsi="David" w:cs="David"/>
          <w:b/>
          <w:bCs/>
          <w:sz w:val="24"/>
          <w:szCs w:val="24"/>
          <w:u w:val="single"/>
          <w:rtl/>
        </w:rPr>
        <w:t>העברת עיקר הפעילות של עמותת ידידי אולגה ועמותת בית אליעזר אל העמותה שלא באמצעות הליך פירוק או מיזוג</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292776">
        <w:rPr>
          <w:rFonts w:ascii="David" w:hAnsi="David" w:cs="David"/>
          <w:sz w:val="24"/>
          <w:szCs w:val="24"/>
          <w:rtl/>
        </w:rPr>
        <w:t xml:space="preserve">במכתב העמותה מיום 28.3.18 </w:t>
      </w:r>
      <w:r>
        <w:rPr>
          <w:rFonts w:ascii="David" w:hAnsi="David" w:cs="David" w:hint="cs"/>
          <w:sz w:val="24"/>
          <w:szCs w:val="24"/>
          <w:rtl/>
        </w:rPr>
        <w:t xml:space="preserve">(נספח 3 לבקשת הפירוק) </w:t>
      </w:r>
      <w:r w:rsidRPr="00292776">
        <w:rPr>
          <w:rFonts w:ascii="David" w:hAnsi="David" w:cs="David"/>
          <w:sz w:val="24"/>
          <w:szCs w:val="24"/>
          <w:rtl/>
        </w:rPr>
        <w:t>צוין כי עיקר הפעילות של עמותת ידידי אולגה הועברה אל העמותה.</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hint="cs"/>
          <w:sz w:val="24"/>
          <w:szCs w:val="24"/>
          <w:rtl/>
        </w:rPr>
        <w:t xml:space="preserve">הנחיות הרשם קובעות כי </w:t>
      </w:r>
      <w:r w:rsidRPr="006E092F">
        <w:rPr>
          <w:rFonts w:ascii="David" w:hAnsi="David" w:cs="David" w:hint="cs"/>
          <w:i/>
          <w:iCs/>
          <w:sz w:val="24"/>
          <w:szCs w:val="24"/>
          <w:rtl/>
        </w:rPr>
        <w:t>"</w:t>
      </w:r>
      <w:r w:rsidRPr="006E092F">
        <w:rPr>
          <w:rFonts w:ascii="David" w:hAnsi="David" w:cs="David"/>
          <w:i/>
          <w:iCs/>
          <w:sz w:val="24"/>
          <w:szCs w:val="24"/>
          <w:rtl/>
        </w:rPr>
        <w:t xml:space="preserve">העברת כל פעילות </w:t>
      </w:r>
      <w:r w:rsidRPr="006E092F">
        <w:rPr>
          <w:rFonts w:ascii="David" w:hAnsi="David" w:cs="David" w:hint="cs"/>
          <w:i/>
          <w:iCs/>
          <w:sz w:val="24"/>
          <w:szCs w:val="24"/>
          <w:rtl/>
        </w:rPr>
        <w:t>ה</w:t>
      </w:r>
      <w:r w:rsidRPr="006E092F">
        <w:rPr>
          <w:rFonts w:ascii="David" w:hAnsi="David" w:cs="David"/>
          <w:i/>
          <w:iCs/>
          <w:sz w:val="24"/>
          <w:szCs w:val="24"/>
          <w:rtl/>
        </w:rPr>
        <w:t xml:space="preserve">עמותה או עיקר פעילותה, </w:t>
      </w:r>
      <w:r w:rsidRPr="006E092F">
        <w:rPr>
          <w:rFonts w:ascii="David" w:hAnsi="David" w:cs="David" w:hint="cs"/>
          <w:i/>
          <w:iCs/>
          <w:sz w:val="24"/>
          <w:szCs w:val="24"/>
          <w:rtl/>
        </w:rPr>
        <w:t>תיעשה ככלל במסגרת הליך של פירוק או מיזוג"</w:t>
      </w:r>
      <w:r>
        <w:rPr>
          <w:rFonts w:ascii="David" w:hAnsi="David" w:cs="David" w:hint="cs"/>
          <w:sz w:val="24"/>
          <w:szCs w:val="24"/>
          <w:rtl/>
        </w:rPr>
        <w:t xml:space="preserve"> (עמ' 48 להנחיות הרשם)</w:t>
      </w:r>
      <w:r w:rsidRPr="00292776">
        <w:rPr>
          <w:rFonts w:ascii="David" w:hAnsi="David" w:cs="David"/>
          <w:sz w:val="24"/>
          <w:szCs w:val="24"/>
          <w:rtl/>
        </w:rPr>
        <w:t>.</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hint="cs"/>
          <w:sz w:val="24"/>
          <w:szCs w:val="24"/>
          <w:rtl/>
        </w:rPr>
        <w:t xml:space="preserve">כאמור, </w:t>
      </w:r>
      <w:r w:rsidRPr="00292776">
        <w:rPr>
          <w:rFonts w:ascii="David" w:hAnsi="David" w:cs="David"/>
          <w:sz w:val="24"/>
          <w:szCs w:val="24"/>
          <w:rtl/>
        </w:rPr>
        <w:t>העברת עיקר הפעילות של עמותת ידידי אולגה ועמותת בית אליעזר אל העמותה לא נעשתה במסגרת הליך של פירוק או מיזוג</w:t>
      </w:r>
      <w:r w:rsidR="000C5E39">
        <w:rPr>
          <w:rFonts w:ascii="David" w:hAnsi="David" w:cs="David" w:hint="cs"/>
          <w:sz w:val="24"/>
          <w:szCs w:val="24"/>
          <w:rtl/>
        </w:rPr>
        <w:t>, תוך הפרת הנחיות הרשם</w:t>
      </w:r>
      <w:r w:rsidRPr="00292776">
        <w:rPr>
          <w:rFonts w:ascii="David" w:hAnsi="David" w:cs="David"/>
          <w:sz w:val="24"/>
          <w:szCs w:val="24"/>
          <w:rtl/>
        </w:rPr>
        <w:t xml:space="preserve">.  </w:t>
      </w:r>
    </w:p>
    <w:p w:rsidR="00DB0A4A" w:rsidRDefault="00DB0A4A" w:rsidP="00B07DAC">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292776">
        <w:rPr>
          <w:rFonts w:ascii="David" w:hAnsi="David" w:cs="David"/>
          <w:sz w:val="24"/>
          <w:szCs w:val="24"/>
          <w:rtl/>
        </w:rPr>
        <w:t>העמותה הגיבה לדברים, בין היתר, בטענה כי הפעילות היחידה שנקלטה הינה אך ורק של עמותת ידידי אולגה</w:t>
      </w:r>
      <w:r>
        <w:rPr>
          <w:rFonts w:ascii="David" w:hAnsi="David" w:cs="David" w:hint="cs"/>
          <w:sz w:val="24"/>
          <w:szCs w:val="24"/>
          <w:rtl/>
        </w:rPr>
        <w:t xml:space="preserve"> (ראו מכתב העמותה מיום 28.3.18)</w:t>
      </w:r>
      <w:r w:rsidRPr="00292776">
        <w:rPr>
          <w:rFonts w:ascii="David" w:hAnsi="David" w:cs="David"/>
          <w:sz w:val="24"/>
          <w:szCs w:val="24"/>
          <w:rtl/>
        </w:rPr>
        <w:t xml:space="preserve">. </w:t>
      </w:r>
      <w:r w:rsidR="000C5E39">
        <w:rPr>
          <w:rFonts w:ascii="David" w:hAnsi="David" w:cs="David" w:hint="cs"/>
          <w:sz w:val="24"/>
          <w:szCs w:val="24"/>
          <w:rtl/>
        </w:rPr>
        <w:t xml:space="preserve">תשובה </w:t>
      </w:r>
      <w:r w:rsidRPr="00292776">
        <w:rPr>
          <w:rFonts w:ascii="David" w:hAnsi="David" w:cs="David"/>
          <w:sz w:val="24"/>
          <w:szCs w:val="24"/>
          <w:rtl/>
        </w:rPr>
        <w:t>זו אינה נכונה</w:t>
      </w:r>
      <w:r w:rsidR="000C5E39">
        <w:rPr>
          <w:rFonts w:ascii="David" w:hAnsi="David" w:cs="David" w:hint="cs"/>
          <w:sz w:val="24"/>
          <w:szCs w:val="24"/>
          <w:rtl/>
        </w:rPr>
        <w:t>, והיא סותרת את המציאות,</w:t>
      </w:r>
      <w:r w:rsidRPr="00292776">
        <w:rPr>
          <w:rFonts w:ascii="David" w:hAnsi="David" w:cs="David"/>
          <w:sz w:val="24"/>
          <w:szCs w:val="24"/>
          <w:rtl/>
        </w:rPr>
        <w:t xml:space="preserve"> נוכח האמור בהסכם העברת הפעילות המתייחס במפורש גם להעברת הפעילות מעמותת בית אליעזר לעמותה</w:t>
      </w:r>
      <w:r>
        <w:rPr>
          <w:rFonts w:ascii="David" w:hAnsi="David" w:cs="David" w:hint="cs"/>
          <w:sz w:val="24"/>
          <w:szCs w:val="24"/>
          <w:rtl/>
        </w:rPr>
        <w:t xml:space="preserve"> (סעיף 5 להסכם)</w:t>
      </w:r>
      <w:r w:rsidRPr="00292776">
        <w:rPr>
          <w:rFonts w:ascii="David" w:hAnsi="David" w:cs="David"/>
          <w:sz w:val="24"/>
          <w:szCs w:val="24"/>
          <w:rtl/>
        </w:rPr>
        <w:t xml:space="preserve">. יצוין, כי </w:t>
      </w:r>
      <w:r w:rsidR="00B07DAC">
        <w:rPr>
          <w:rFonts w:ascii="David" w:hAnsi="David" w:cs="David" w:hint="cs"/>
          <w:sz w:val="24"/>
          <w:szCs w:val="24"/>
          <w:rtl/>
        </w:rPr>
        <w:t>גם מה</w:t>
      </w:r>
      <w:r w:rsidRPr="00292776">
        <w:rPr>
          <w:rFonts w:ascii="David" w:hAnsi="David" w:cs="David"/>
          <w:sz w:val="24"/>
          <w:szCs w:val="24"/>
          <w:rtl/>
        </w:rPr>
        <w:t>פגישה שקיימו נציגי העמותה עם נציגי הרשם</w:t>
      </w:r>
      <w:r>
        <w:rPr>
          <w:rFonts w:ascii="David" w:hAnsi="David" w:cs="David" w:hint="cs"/>
          <w:sz w:val="24"/>
          <w:szCs w:val="24"/>
          <w:rtl/>
        </w:rPr>
        <w:t xml:space="preserve"> ביום 16.5.18</w:t>
      </w:r>
      <w:r w:rsidRPr="00292776">
        <w:rPr>
          <w:rFonts w:ascii="David" w:hAnsi="David" w:cs="David"/>
          <w:sz w:val="24"/>
          <w:szCs w:val="24"/>
          <w:rtl/>
        </w:rPr>
        <w:t xml:space="preserve"> עלה כי בניגוד לתגובת העמותה במכתבה, קלטה העמותה גם את הפעילות של עמותת בית אליעזר. </w:t>
      </w:r>
    </w:p>
    <w:p w:rsidR="000C5E39" w:rsidRPr="00292776" w:rsidRDefault="000C5E39" w:rsidP="008C5BEF">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hint="cs"/>
          <w:sz w:val="24"/>
          <w:szCs w:val="24"/>
          <w:rtl/>
        </w:rPr>
        <w:t>אם כך, העמותה מסרה בתשובותיה</w:t>
      </w:r>
      <w:r w:rsidR="00B07DAC">
        <w:rPr>
          <w:rFonts w:ascii="David" w:hAnsi="David" w:cs="David" w:hint="cs"/>
          <w:sz w:val="24"/>
          <w:szCs w:val="24"/>
          <w:rtl/>
        </w:rPr>
        <w:t xml:space="preserve"> בכתב,</w:t>
      </w:r>
      <w:r>
        <w:rPr>
          <w:rFonts w:ascii="David" w:hAnsi="David" w:cs="David" w:hint="cs"/>
          <w:sz w:val="24"/>
          <w:szCs w:val="24"/>
          <w:rtl/>
        </w:rPr>
        <w:t xml:space="preserve"> לרשם העמותות</w:t>
      </w:r>
      <w:r w:rsidR="00B07DAC">
        <w:rPr>
          <w:rFonts w:ascii="David" w:hAnsi="David" w:cs="David" w:hint="cs"/>
          <w:sz w:val="24"/>
          <w:szCs w:val="24"/>
          <w:rtl/>
        </w:rPr>
        <w:t>,</w:t>
      </w:r>
      <w:r>
        <w:rPr>
          <w:rFonts w:ascii="David" w:hAnsi="David" w:cs="David" w:hint="cs"/>
          <w:sz w:val="24"/>
          <w:szCs w:val="24"/>
          <w:rtl/>
        </w:rPr>
        <w:t xml:space="preserve"> מידע שאינו נכון, ובכך פגעה ביכולתו לבצע פיקוח אפקטיבי על התנהלותה ועל התנהלות עמותת בית אליעזר. </w:t>
      </w:r>
    </w:p>
    <w:p w:rsidR="00DB0A4A" w:rsidRPr="006E092F" w:rsidRDefault="00DB0A4A" w:rsidP="00DB0A4A">
      <w:pPr>
        <w:bidi/>
        <w:spacing w:before="120" w:after="120" w:line="360" w:lineRule="auto"/>
        <w:ind w:left="360"/>
        <w:jc w:val="both"/>
        <w:rPr>
          <w:rFonts w:ascii="David" w:hAnsi="David" w:cs="David"/>
          <w:b/>
          <w:bCs/>
          <w:sz w:val="24"/>
          <w:szCs w:val="24"/>
          <w:u w:val="single"/>
          <w:rtl/>
        </w:rPr>
      </w:pPr>
      <w:r w:rsidRPr="006E092F">
        <w:rPr>
          <w:rFonts w:ascii="David" w:hAnsi="David" w:cs="David" w:hint="cs"/>
          <w:b/>
          <w:bCs/>
          <w:sz w:val="24"/>
          <w:szCs w:val="24"/>
          <w:u w:val="single"/>
          <w:rtl/>
        </w:rPr>
        <w:t>ב</w:t>
      </w:r>
      <w:r w:rsidRPr="006E092F">
        <w:rPr>
          <w:rFonts w:ascii="David" w:hAnsi="David" w:cs="David"/>
          <w:b/>
          <w:bCs/>
          <w:sz w:val="24"/>
          <w:szCs w:val="24"/>
          <w:u w:val="single"/>
          <w:rtl/>
        </w:rPr>
        <w:t>.</w:t>
      </w:r>
      <w:r w:rsidRPr="006E092F">
        <w:rPr>
          <w:rFonts w:ascii="David" w:hAnsi="David" w:cs="David" w:hint="cs"/>
          <w:b/>
          <w:bCs/>
          <w:sz w:val="24"/>
          <w:szCs w:val="24"/>
          <w:u w:val="single"/>
          <w:rtl/>
        </w:rPr>
        <w:t xml:space="preserve">1.3 הסכם העברת הפעילות - </w:t>
      </w:r>
      <w:r w:rsidRPr="006E092F">
        <w:rPr>
          <w:rFonts w:ascii="David" w:hAnsi="David" w:cs="David"/>
          <w:b/>
          <w:bCs/>
          <w:sz w:val="24"/>
          <w:szCs w:val="24"/>
          <w:u w:val="single"/>
          <w:rtl/>
        </w:rPr>
        <w:t>נטילת ההתחייבויות של העמותות מוסרות הפעילות על-ידי העמותה</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292776">
        <w:rPr>
          <w:rFonts w:ascii="David" w:hAnsi="David" w:cs="David"/>
          <w:sz w:val="24"/>
          <w:szCs w:val="24"/>
          <w:rtl/>
        </w:rPr>
        <w:t>עם קליטת הפעילות של עמותת ידידי אולגה ועמותת בית אליעזר, היה על העמותה להתחייב לפרוע את כל החובות של שתי העמותות הכרוכים בפעילות המועברת, וזאת על פי הנחיות הרשם</w:t>
      </w:r>
      <w:r>
        <w:rPr>
          <w:rFonts w:ascii="David" w:hAnsi="David" w:cs="David" w:hint="cs"/>
          <w:sz w:val="24"/>
          <w:szCs w:val="24"/>
          <w:rtl/>
        </w:rPr>
        <w:t xml:space="preserve"> (עמ' 48 להנחיות הרשם)</w:t>
      </w:r>
      <w:r w:rsidRPr="00292776">
        <w:rPr>
          <w:rFonts w:ascii="David" w:hAnsi="David" w:cs="David"/>
          <w:sz w:val="24"/>
          <w:szCs w:val="24"/>
          <w:rtl/>
        </w:rPr>
        <w:t>. כך אף הבהירה נציגת הרשם לעמותה במכתב מיום 26.11.17</w:t>
      </w:r>
      <w:r>
        <w:rPr>
          <w:rFonts w:ascii="David" w:hAnsi="David" w:cs="David" w:hint="cs"/>
          <w:sz w:val="24"/>
          <w:szCs w:val="24"/>
          <w:rtl/>
        </w:rPr>
        <w:t xml:space="preserve"> (נספח 2 לבקשת הפירוק)</w:t>
      </w:r>
      <w:r w:rsidRPr="00292776">
        <w:rPr>
          <w:rFonts w:ascii="David" w:hAnsi="David" w:cs="David"/>
          <w:sz w:val="24"/>
          <w:szCs w:val="24"/>
          <w:rtl/>
        </w:rPr>
        <w:t>. עם זאת</w:t>
      </w:r>
      <w:r>
        <w:rPr>
          <w:rFonts w:ascii="David" w:hAnsi="David" w:cs="David"/>
          <w:sz w:val="24"/>
          <w:szCs w:val="24"/>
          <w:rtl/>
        </w:rPr>
        <w:t>, בפגישה שנערכה עם נציגי העמותה</w:t>
      </w:r>
      <w:r>
        <w:rPr>
          <w:rFonts w:ascii="David" w:hAnsi="David" w:cs="David" w:hint="cs"/>
          <w:sz w:val="24"/>
          <w:szCs w:val="24"/>
          <w:rtl/>
        </w:rPr>
        <w:t xml:space="preserve"> ביום </w:t>
      </w:r>
      <w:r w:rsidRPr="006E092F">
        <w:rPr>
          <w:rFonts w:ascii="David" w:hAnsi="David" w:cs="David" w:hint="cs"/>
          <w:sz w:val="24"/>
          <w:szCs w:val="24"/>
          <w:rtl/>
        </w:rPr>
        <w:t>16.5.18</w:t>
      </w:r>
      <w:r>
        <w:rPr>
          <w:rFonts w:ascii="David" w:hAnsi="David" w:cs="David"/>
          <w:sz w:val="24"/>
          <w:szCs w:val="24"/>
          <w:rtl/>
        </w:rPr>
        <w:t xml:space="preserve"> </w:t>
      </w:r>
      <w:r>
        <w:rPr>
          <w:rFonts w:ascii="David" w:hAnsi="David" w:cs="David" w:hint="cs"/>
          <w:sz w:val="24"/>
          <w:szCs w:val="24"/>
          <w:rtl/>
        </w:rPr>
        <w:t>הודיעו האחרונים</w:t>
      </w:r>
      <w:r w:rsidRPr="00292776">
        <w:rPr>
          <w:rFonts w:ascii="David" w:hAnsi="David" w:cs="David"/>
          <w:sz w:val="24"/>
          <w:szCs w:val="24"/>
          <w:rtl/>
        </w:rPr>
        <w:t xml:space="preserve"> לרשם כי העמותה לא לקחה על עצמה התחייבויות וחובות של העמותות עבור הפעילות שהעבירו אליה</w:t>
      </w:r>
      <w:r w:rsidR="000C5E39">
        <w:rPr>
          <w:rFonts w:ascii="David" w:hAnsi="David" w:cs="David" w:hint="cs"/>
          <w:sz w:val="24"/>
          <w:szCs w:val="24"/>
          <w:rtl/>
        </w:rPr>
        <w:t>, וכי אין בכוונתה לעשות כן</w:t>
      </w:r>
      <w:r w:rsidRPr="00292776">
        <w:rPr>
          <w:rFonts w:ascii="David" w:hAnsi="David" w:cs="David"/>
          <w:sz w:val="24"/>
          <w:szCs w:val="24"/>
          <w:rtl/>
        </w:rPr>
        <w:t xml:space="preserve">. כמו כן ההסכם להעברת הפעילות אינו מסדיר את סוגיית נטילת חובות והתחייבויות של העמותות מוסרות הפעילות לידי העמותה. </w:t>
      </w:r>
    </w:p>
    <w:p w:rsidR="00DB0A4A"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292776">
        <w:rPr>
          <w:rFonts w:ascii="David" w:hAnsi="David" w:cs="David"/>
          <w:sz w:val="24"/>
          <w:szCs w:val="24"/>
          <w:rtl/>
        </w:rPr>
        <w:t>יצוין, כי במסגרת המסמכים שהעמותה העבירה לידי ההתאחדות לכדורגל לשם רישום קבוצות הכדורגל על שמה, הצהירה העמותה כי היא "נוטלת על עצמה את כל התחייבויות עמותת הידידים, הן לעבר והן לעתיד, ביחס לקבוצות</w:t>
      </w:r>
      <w:r>
        <w:rPr>
          <w:rFonts w:ascii="David" w:hAnsi="David" w:cs="David"/>
          <w:sz w:val="24"/>
          <w:szCs w:val="24"/>
          <w:rtl/>
        </w:rPr>
        <w:t xml:space="preserve">, והיא מתחייבת לעמוד בן". </w:t>
      </w:r>
      <w:r>
        <w:rPr>
          <w:rFonts w:ascii="David" w:hAnsi="David" w:cs="David" w:hint="cs"/>
          <w:sz w:val="24"/>
          <w:szCs w:val="24"/>
          <w:rtl/>
        </w:rPr>
        <w:t>הצהרותיה הסותרות של העמותה אומרות דרשני. עם זאת,</w:t>
      </w:r>
      <w:r>
        <w:rPr>
          <w:rFonts w:ascii="David" w:hAnsi="David" w:cs="David"/>
          <w:sz w:val="24"/>
          <w:szCs w:val="24"/>
          <w:rtl/>
        </w:rPr>
        <w:t xml:space="preserve"> </w:t>
      </w:r>
      <w:r w:rsidRPr="00292776">
        <w:rPr>
          <w:rFonts w:ascii="David" w:hAnsi="David" w:cs="David"/>
          <w:sz w:val="24"/>
          <w:szCs w:val="24"/>
          <w:rtl/>
        </w:rPr>
        <w:t xml:space="preserve">הנחיות הרשם בעניין זה ברורות ומחייבות אותה לשאת במלוא החובות והתחייבויות של העמותות אשר מסרו אליה את הפעילות בגין הפעילות המועברת. </w:t>
      </w:r>
    </w:p>
    <w:p w:rsidR="00DB0A4A" w:rsidRPr="006E092F" w:rsidRDefault="00DB0A4A" w:rsidP="00C81503">
      <w:pPr>
        <w:overflowPunct/>
        <w:autoSpaceDE/>
        <w:autoSpaceDN/>
        <w:bidi/>
        <w:adjustRightInd/>
        <w:spacing w:before="120" w:after="120" w:line="360" w:lineRule="auto"/>
        <w:ind w:left="360"/>
        <w:jc w:val="both"/>
        <w:textAlignment w:val="auto"/>
        <w:rPr>
          <w:rFonts w:ascii="David" w:hAnsi="David" w:cs="David"/>
          <w:sz w:val="24"/>
          <w:szCs w:val="24"/>
          <w:rtl/>
        </w:rPr>
      </w:pPr>
      <w:r>
        <w:rPr>
          <w:rFonts w:ascii="David" w:hAnsi="David" w:cs="David" w:hint="cs"/>
          <w:sz w:val="24"/>
          <w:szCs w:val="24"/>
          <w:rtl/>
        </w:rPr>
        <w:lastRenderedPageBreak/>
        <w:t xml:space="preserve">העתק של המסמך הרלוונטי שהעמותה הגישה להתאחדות לכדורגל רצ"ב ומסומן </w:t>
      </w:r>
      <w:r w:rsidRPr="000D03B9">
        <w:rPr>
          <w:rFonts w:ascii="David" w:hAnsi="David" w:cs="David" w:hint="cs"/>
          <w:b/>
          <w:bCs/>
          <w:sz w:val="24"/>
          <w:szCs w:val="24"/>
          <w:u w:val="single"/>
          <w:rtl/>
        </w:rPr>
        <w:t xml:space="preserve">כנספח </w:t>
      </w:r>
      <w:r w:rsidR="00C81503" w:rsidRPr="000D03B9">
        <w:rPr>
          <w:rFonts w:ascii="David" w:hAnsi="David" w:cs="David" w:hint="cs"/>
          <w:b/>
          <w:bCs/>
          <w:sz w:val="24"/>
          <w:szCs w:val="24"/>
          <w:u w:val="single"/>
          <w:rtl/>
        </w:rPr>
        <w:t>9</w:t>
      </w:r>
      <w:r w:rsidRPr="000D03B9">
        <w:rPr>
          <w:rFonts w:ascii="David" w:hAnsi="David" w:cs="David" w:hint="cs"/>
          <w:sz w:val="24"/>
          <w:szCs w:val="24"/>
          <w:rtl/>
        </w:rPr>
        <w:t>.</w:t>
      </w:r>
    </w:p>
    <w:p w:rsidR="00DB0A4A" w:rsidRPr="006E092F" w:rsidRDefault="00DB0A4A" w:rsidP="00DB0A4A">
      <w:pPr>
        <w:bidi/>
        <w:spacing w:before="120" w:after="120" w:line="360" w:lineRule="auto"/>
        <w:ind w:left="360"/>
        <w:jc w:val="both"/>
        <w:rPr>
          <w:rFonts w:ascii="David" w:hAnsi="David" w:cs="David"/>
          <w:b/>
          <w:bCs/>
          <w:sz w:val="24"/>
          <w:szCs w:val="24"/>
          <w:u w:val="single"/>
        </w:rPr>
      </w:pPr>
      <w:r w:rsidRPr="006E092F">
        <w:rPr>
          <w:rFonts w:ascii="David" w:hAnsi="David" w:cs="David" w:hint="cs"/>
          <w:b/>
          <w:bCs/>
          <w:sz w:val="24"/>
          <w:szCs w:val="24"/>
          <w:u w:val="single"/>
          <w:rtl/>
        </w:rPr>
        <w:t xml:space="preserve">ב.1.4. הסכם העברת הפעילות </w:t>
      </w:r>
      <w:r w:rsidRPr="006E092F">
        <w:rPr>
          <w:rFonts w:ascii="David" w:hAnsi="David" w:cs="David"/>
          <w:b/>
          <w:bCs/>
          <w:sz w:val="24"/>
          <w:szCs w:val="24"/>
          <w:u w:val="single"/>
          <w:rtl/>
        </w:rPr>
        <w:t>–</w:t>
      </w:r>
      <w:r w:rsidRPr="006E092F">
        <w:rPr>
          <w:rFonts w:ascii="David" w:hAnsi="David" w:cs="David" w:hint="cs"/>
          <w:b/>
          <w:bCs/>
          <w:sz w:val="24"/>
          <w:szCs w:val="24"/>
          <w:u w:val="single"/>
          <w:rtl/>
        </w:rPr>
        <w:t xml:space="preserve"> </w:t>
      </w:r>
      <w:r w:rsidRPr="006E092F">
        <w:rPr>
          <w:rFonts w:ascii="David" w:hAnsi="David" w:cs="David"/>
          <w:b/>
          <w:bCs/>
          <w:sz w:val="24"/>
          <w:szCs w:val="24"/>
          <w:u w:val="single"/>
          <w:rtl/>
        </w:rPr>
        <w:t>ה</w:t>
      </w:r>
      <w:r w:rsidRPr="006E092F">
        <w:rPr>
          <w:rFonts w:ascii="David" w:hAnsi="David" w:cs="David" w:hint="cs"/>
          <w:b/>
          <w:bCs/>
          <w:sz w:val="24"/>
          <w:szCs w:val="24"/>
          <w:u w:val="single"/>
          <w:rtl/>
        </w:rPr>
        <w:t>הסכם נחתם</w:t>
      </w:r>
      <w:r w:rsidRPr="006E092F">
        <w:rPr>
          <w:rFonts w:ascii="David" w:hAnsi="David" w:cs="David"/>
          <w:b/>
          <w:bCs/>
          <w:sz w:val="24"/>
          <w:szCs w:val="24"/>
          <w:u w:val="single"/>
          <w:rtl/>
        </w:rPr>
        <w:t xml:space="preserve"> בין גורמים קשורים בעמותות</w:t>
      </w:r>
    </w:p>
    <w:p w:rsidR="00DB0A4A"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292776">
        <w:rPr>
          <w:rFonts w:ascii="David" w:hAnsi="David" w:cs="David"/>
          <w:sz w:val="24"/>
          <w:szCs w:val="24"/>
          <w:rtl/>
        </w:rPr>
        <w:t xml:space="preserve">מייסד העמותה ומי שהיה חבר ועד בה מיום הקמתה ועד לשנת 2017, מר גבריאל אוחנה, הינו מייסד וחבר ועד גם בעמותת ידידי אולגה. כלומר, בעת ביצוע העסקה למכירת הפעילות, מר אוחנה היה חבר ועד בשתי העמותות – המוסרת והקולטת. </w:t>
      </w:r>
    </w:p>
    <w:p w:rsidR="00DB0A4A" w:rsidRPr="00292776" w:rsidRDefault="00DB0A4A" w:rsidP="008C5BEF">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292776">
        <w:rPr>
          <w:rFonts w:ascii="David" w:hAnsi="David" w:cs="David"/>
          <w:sz w:val="24"/>
          <w:szCs w:val="24"/>
          <w:rtl/>
        </w:rPr>
        <w:t xml:space="preserve">בנוסף, חבר ועדת הביקורת בעמותה, מר אלי דגני, כיהן גם כחבר ועד בעמותת בית אליעזר בעת </w:t>
      </w:r>
      <w:r w:rsidR="000C5E39">
        <w:rPr>
          <w:rFonts w:ascii="David" w:hAnsi="David" w:cs="David" w:hint="cs"/>
          <w:sz w:val="24"/>
          <w:szCs w:val="24"/>
          <w:rtl/>
        </w:rPr>
        <w:t>העברת</w:t>
      </w:r>
      <w:r w:rsidR="000C5E39" w:rsidRPr="00292776">
        <w:rPr>
          <w:rFonts w:ascii="David" w:hAnsi="David" w:cs="David"/>
          <w:sz w:val="24"/>
          <w:szCs w:val="24"/>
          <w:rtl/>
        </w:rPr>
        <w:t xml:space="preserve"> </w:t>
      </w:r>
      <w:r w:rsidRPr="00292776">
        <w:rPr>
          <w:rFonts w:ascii="David" w:hAnsi="David" w:cs="David"/>
          <w:sz w:val="24"/>
          <w:szCs w:val="24"/>
          <w:rtl/>
        </w:rPr>
        <w:t xml:space="preserve">הפעילות. </w:t>
      </w:r>
    </w:p>
    <w:p w:rsidR="00DB0A4A" w:rsidRPr="00CD5A1C" w:rsidRDefault="00DB0A4A" w:rsidP="00EB29C7">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CD5A1C">
        <w:rPr>
          <w:rFonts w:ascii="David" w:hAnsi="David" w:cs="David"/>
          <w:sz w:val="24"/>
          <w:szCs w:val="24"/>
          <w:rtl/>
        </w:rPr>
        <w:t>עולה אפוא כי מדובר בעסקה בין צדדים קשורים בעמותות. בנסיבות אלה קם חשש ממשי לפעילות בניגוד עניינים ושלא לטובת העמותה. חשש זה מתחזק נוכח העובדה שהעמותה לא דיווחה על העסקה במסגרת הדו"ח המילולי שהגישה לשנת 2015, וזאת בניגוד לאמור בסעיף 37א</w:t>
      </w:r>
      <w:r w:rsidRPr="00CD5A1C">
        <w:rPr>
          <w:rFonts w:ascii="David" w:hAnsi="David" w:cs="David" w:hint="cs"/>
          <w:sz w:val="24"/>
          <w:szCs w:val="24"/>
          <w:rtl/>
        </w:rPr>
        <w:t xml:space="preserve"> </w:t>
      </w:r>
      <w:r w:rsidRPr="00CD5A1C">
        <w:rPr>
          <w:rFonts w:ascii="David" w:hAnsi="David" w:cs="David"/>
          <w:sz w:val="24"/>
          <w:szCs w:val="24"/>
          <w:rtl/>
        </w:rPr>
        <w:t>לחוק העמותות, ובנוסף עסקת העברת הפעילות לא קיבלה את האישור</w:t>
      </w:r>
      <w:r w:rsidRPr="00CD5A1C">
        <w:rPr>
          <w:rFonts w:ascii="David" w:hAnsi="David" w:cs="David" w:hint="cs"/>
          <w:sz w:val="24"/>
          <w:szCs w:val="24"/>
          <w:rtl/>
        </w:rPr>
        <w:t>ים</w:t>
      </w:r>
      <w:r w:rsidRPr="00CD5A1C">
        <w:rPr>
          <w:rFonts w:ascii="David" w:hAnsi="David" w:cs="David"/>
          <w:sz w:val="24"/>
          <w:szCs w:val="24"/>
          <w:rtl/>
        </w:rPr>
        <w:t xml:space="preserve"> הנדרשים לפי הנחיות הרשם בעסקאות עם צדדים קשורים</w:t>
      </w:r>
      <w:r w:rsidR="003A5F8C" w:rsidRPr="00CD5A1C">
        <w:rPr>
          <w:rFonts w:ascii="David" w:hAnsi="David" w:cs="David" w:hint="cs"/>
          <w:sz w:val="24"/>
          <w:szCs w:val="24"/>
          <w:rtl/>
        </w:rPr>
        <w:t>,</w:t>
      </w:r>
      <w:r w:rsidRPr="00CD5A1C">
        <w:rPr>
          <w:rFonts w:ascii="David" w:hAnsi="David" w:cs="David"/>
          <w:sz w:val="24"/>
          <w:szCs w:val="24"/>
          <w:rtl/>
        </w:rPr>
        <w:t xml:space="preserve"> </w:t>
      </w:r>
      <w:r w:rsidRPr="00CD5A1C">
        <w:rPr>
          <w:rFonts w:ascii="David" w:hAnsi="David" w:cs="David" w:hint="cs"/>
          <w:sz w:val="24"/>
          <w:szCs w:val="24"/>
          <w:rtl/>
        </w:rPr>
        <w:t>קרי</w:t>
      </w:r>
      <w:r w:rsidRPr="00CD5A1C">
        <w:rPr>
          <w:rFonts w:ascii="David" w:hAnsi="David" w:cs="David"/>
          <w:sz w:val="24"/>
          <w:szCs w:val="24"/>
          <w:rtl/>
        </w:rPr>
        <w:t xml:space="preserve"> אישור </w:t>
      </w:r>
      <w:r w:rsidRPr="00CD5A1C">
        <w:rPr>
          <w:rFonts w:ascii="David" w:hAnsi="David" w:cs="David" w:hint="cs"/>
          <w:sz w:val="24"/>
          <w:szCs w:val="24"/>
          <w:rtl/>
        </w:rPr>
        <w:t>אסיפ</w:t>
      </w:r>
      <w:r w:rsidR="00EB29C7" w:rsidRPr="00CD5A1C">
        <w:rPr>
          <w:rFonts w:ascii="David" w:hAnsi="David" w:cs="David" w:hint="cs"/>
          <w:sz w:val="24"/>
          <w:szCs w:val="24"/>
          <w:rtl/>
        </w:rPr>
        <w:t>ת העמותה וועדת ביקורת.</w:t>
      </w:r>
    </w:p>
    <w:p w:rsidR="00DB0A4A" w:rsidRDefault="00DB0A4A" w:rsidP="006A759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hint="cs"/>
          <w:sz w:val="24"/>
          <w:szCs w:val="24"/>
          <w:rtl/>
        </w:rPr>
        <w:t xml:space="preserve">כפי שיפורט בהרחבה בחלק הבא של בקשת הפירוק, העמותה טענה בתגובתה מיום 25.12.17 (נספח 3 לבקשת הפירוק) כי אין בעלי תפקידים זהים בעמותה ובעמותת ידידי אולגה וכי </w:t>
      </w:r>
      <w:r w:rsidRPr="00292776">
        <w:rPr>
          <w:rFonts w:ascii="David" w:hAnsi="David" w:cs="David"/>
          <w:sz w:val="24"/>
          <w:szCs w:val="24"/>
          <w:rtl/>
        </w:rPr>
        <w:t xml:space="preserve">מר </w:t>
      </w:r>
      <w:r w:rsidRPr="006A759A">
        <w:rPr>
          <w:rFonts w:ascii="David" w:hAnsi="David" w:cs="David"/>
          <w:sz w:val="24"/>
          <w:szCs w:val="24"/>
          <w:rtl/>
        </w:rPr>
        <w:t>אוחנה התפטר מחברותו בעמותה בשנת 2015</w:t>
      </w:r>
      <w:r w:rsidRPr="006A759A">
        <w:rPr>
          <w:rFonts w:ascii="David" w:hAnsi="David" w:cs="David" w:hint="cs"/>
          <w:sz w:val="24"/>
          <w:szCs w:val="24"/>
          <w:rtl/>
        </w:rPr>
        <w:t xml:space="preserve"> ומשכך אין לראות בו צד קשור לעמותה,</w:t>
      </w:r>
      <w:r w:rsidRPr="006A759A">
        <w:rPr>
          <w:rFonts w:ascii="David" w:hAnsi="David" w:cs="David"/>
          <w:sz w:val="24"/>
          <w:szCs w:val="24"/>
          <w:rtl/>
        </w:rPr>
        <w:t xml:space="preserve"> אולם </w:t>
      </w:r>
      <w:r w:rsidRPr="006A759A">
        <w:rPr>
          <w:rFonts w:ascii="David" w:hAnsi="David" w:cs="David" w:hint="cs"/>
          <w:sz w:val="24"/>
          <w:szCs w:val="24"/>
          <w:rtl/>
        </w:rPr>
        <w:t>טענ</w:t>
      </w:r>
      <w:r w:rsidRPr="006A759A">
        <w:rPr>
          <w:rFonts w:ascii="David" w:hAnsi="David" w:cs="David"/>
          <w:sz w:val="24"/>
          <w:szCs w:val="24"/>
          <w:rtl/>
        </w:rPr>
        <w:t>ה זו אינה נכונה</w:t>
      </w:r>
      <w:r w:rsidRPr="006A759A">
        <w:rPr>
          <w:rFonts w:ascii="David" w:hAnsi="David" w:cs="David" w:hint="cs"/>
          <w:sz w:val="24"/>
          <w:szCs w:val="24"/>
          <w:rtl/>
        </w:rPr>
        <w:t xml:space="preserve"> ואינה מתיישבת עם הדיווחים שהגישה העמותה לרשם בזמן אמת</w:t>
      </w:r>
      <w:r w:rsidRPr="006A759A">
        <w:rPr>
          <w:rFonts w:ascii="David" w:hAnsi="David" w:cs="David"/>
          <w:sz w:val="24"/>
          <w:szCs w:val="24"/>
          <w:rtl/>
        </w:rPr>
        <w:t>.</w:t>
      </w:r>
      <w:r w:rsidRPr="006A759A">
        <w:rPr>
          <w:rFonts w:ascii="David" w:hAnsi="David" w:cs="David" w:hint="cs"/>
          <w:sz w:val="24"/>
          <w:szCs w:val="24"/>
          <w:rtl/>
        </w:rPr>
        <w:t xml:space="preserve"> ודוק:</w:t>
      </w:r>
      <w:r w:rsidRPr="006A759A">
        <w:rPr>
          <w:rFonts w:ascii="David" w:hAnsi="David" w:cs="David"/>
          <w:sz w:val="24"/>
          <w:szCs w:val="24"/>
          <w:rtl/>
        </w:rPr>
        <w:t xml:space="preserve"> </w:t>
      </w:r>
      <w:r w:rsidRPr="006A759A">
        <w:rPr>
          <w:rFonts w:ascii="David" w:hAnsi="David" w:cs="David" w:hint="cs"/>
          <w:sz w:val="24"/>
          <w:szCs w:val="24"/>
          <w:rtl/>
        </w:rPr>
        <w:t xml:space="preserve">כעולה מדוחותיה המילוליים של העמותה לשנים 2015 ו-2016 מר אוחנה כיהן בשנים אלה כחבר ועד העמותה. </w:t>
      </w:r>
      <w:r w:rsidRPr="006A759A">
        <w:rPr>
          <w:rFonts w:ascii="David" w:hAnsi="David" w:cs="David"/>
          <w:sz w:val="24"/>
          <w:szCs w:val="24"/>
          <w:rtl/>
        </w:rPr>
        <w:t xml:space="preserve">לפי דיווחי העמותה מר אוחנה התפטר מתפקידו רק בדצמבר 2017. </w:t>
      </w:r>
      <w:r w:rsidR="006A759A">
        <w:rPr>
          <w:rFonts w:ascii="David" w:hAnsi="David" w:cs="David" w:hint="cs"/>
          <w:sz w:val="24"/>
          <w:szCs w:val="24"/>
          <w:rtl/>
        </w:rPr>
        <w:t>א</w:t>
      </w:r>
      <w:r w:rsidR="003A5F8C" w:rsidRPr="006A759A">
        <w:rPr>
          <w:rFonts w:ascii="David" w:hAnsi="David" w:cs="David" w:hint="cs"/>
          <w:sz w:val="24"/>
          <w:szCs w:val="24"/>
          <w:rtl/>
        </w:rPr>
        <w:t>ף בפגישה שנערכה בין נציגי העמותה לבין הרשם, התברר כי מר אוחנה התפטר בפועל רק בסוף שנת 2017.</w:t>
      </w:r>
      <w:r w:rsidR="003A5F8C">
        <w:rPr>
          <w:rFonts w:ascii="David" w:hAnsi="David" w:cs="David" w:hint="cs"/>
          <w:sz w:val="24"/>
          <w:szCs w:val="24"/>
          <w:rtl/>
        </w:rPr>
        <w:t xml:space="preserve"> </w:t>
      </w:r>
    </w:p>
    <w:p w:rsidR="00DB0A4A" w:rsidRPr="00B77032" w:rsidRDefault="00DB0A4A" w:rsidP="00063785">
      <w:pPr>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hint="cs"/>
          <w:sz w:val="24"/>
          <w:szCs w:val="24"/>
          <w:rtl/>
        </w:rPr>
        <w:t xml:space="preserve">העתק של </w:t>
      </w:r>
      <w:r w:rsidR="00731450">
        <w:rPr>
          <w:rFonts w:ascii="David" w:hAnsi="David" w:cs="David" w:hint="cs"/>
          <w:sz w:val="24"/>
          <w:szCs w:val="24"/>
          <w:rtl/>
        </w:rPr>
        <w:t>ה</w:t>
      </w:r>
      <w:r>
        <w:rPr>
          <w:rFonts w:ascii="David" w:hAnsi="David" w:cs="David" w:hint="cs"/>
          <w:sz w:val="24"/>
          <w:szCs w:val="24"/>
          <w:rtl/>
        </w:rPr>
        <w:t xml:space="preserve">דוחות </w:t>
      </w:r>
      <w:r w:rsidR="00731450">
        <w:rPr>
          <w:rFonts w:ascii="David" w:hAnsi="David" w:cs="David" w:hint="cs"/>
          <w:sz w:val="24"/>
          <w:szCs w:val="24"/>
          <w:rtl/>
        </w:rPr>
        <w:t>ה</w:t>
      </w:r>
      <w:r>
        <w:rPr>
          <w:rFonts w:ascii="David" w:hAnsi="David" w:cs="David" w:hint="cs"/>
          <w:sz w:val="24"/>
          <w:szCs w:val="24"/>
          <w:rtl/>
        </w:rPr>
        <w:t xml:space="preserve">מילוליים של העמותה לשנים 2015 ו-2016 </w:t>
      </w:r>
      <w:r w:rsidR="00063785">
        <w:rPr>
          <w:rFonts w:ascii="David" w:hAnsi="David" w:cs="David" w:hint="cs"/>
          <w:sz w:val="24"/>
          <w:szCs w:val="24"/>
          <w:rtl/>
        </w:rPr>
        <w:t xml:space="preserve">המקוריים </w:t>
      </w:r>
      <w:r w:rsidR="00063785" w:rsidRPr="000D03B9">
        <w:rPr>
          <w:rFonts w:ascii="David" w:hAnsi="David" w:cs="David" w:hint="cs"/>
          <w:sz w:val="24"/>
          <w:szCs w:val="24"/>
          <w:rtl/>
        </w:rPr>
        <w:t>והמתוקנים</w:t>
      </w:r>
      <w:r w:rsidR="00063785">
        <w:rPr>
          <w:rFonts w:ascii="David" w:hAnsi="David" w:cs="David" w:hint="cs"/>
          <w:sz w:val="24"/>
          <w:szCs w:val="24"/>
          <w:rtl/>
        </w:rPr>
        <w:t xml:space="preserve"> </w:t>
      </w:r>
      <w:r>
        <w:rPr>
          <w:rFonts w:ascii="David" w:hAnsi="David" w:cs="David" w:hint="cs"/>
          <w:sz w:val="24"/>
          <w:szCs w:val="24"/>
          <w:rtl/>
        </w:rPr>
        <w:t xml:space="preserve">רצ"ב ומסומן </w:t>
      </w:r>
      <w:r>
        <w:rPr>
          <w:rFonts w:ascii="David" w:hAnsi="David" w:cs="David" w:hint="cs"/>
          <w:b/>
          <w:bCs/>
          <w:sz w:val="24"/>
          <w:szCs w:val="24"/>
          <w:u w:val="single"/>
          <w:rtl/>
        </w:rPr>
        <w:t xml:space="preserve">כנספח </w:t>
      </w:r>
      <w:r w:rsidR="00063785">
        <w:rPr>
          <w:rFonts w:ascii="David" w:hAnsi="David" w:cs="David" w:hint="cs"/>
          <w:b/>
          <w:bCs/>
          <w:sz w:val="24"/>
          <w:szCs w:val="24"/>
          <w:u w:val="single"/>
          <w:rtl/>
        </w:rPr>
        <w:t>10</w:t>
      </w:r>
      <w:r>
        <w:rPr>
          <w:rFonts w:ascii="David" w:hAnsi="David" w:cs="David" w:hint="cs"/>
          <w:sz w:val="24"/>
          <w:szCs w:val="24"/>
          <w:rtl/>
        </w:rPr>
        <w:t>.</w:t>
      </w:r>
    </w:p>
    <w:p w:rsidR="00DB0A4A" w:rsidRPr="002B3F15" w:rsidRDefault="00DB0A4A" w:rsidP="00DB0A4A">
      <w:pPr>
        <w:bidi/>
        <w:spacing w:before="120" w:after="120" w:line="360" w:lineRule="auto"/>
        <w:ind w:left="360"/>
        <w:jc w:val="both"/>
        <w:rPr>
          <w:rFonts w:ascii="David" w:hAnsi="David" w:cs="David"/>
          <w:b/>
          <w:bCs/>
          <w:sz w:val="24"/>
          <w:szCs w:val="24"/>
          <w:u w:val="single"/>
          <w:rtl/>
        </w:rPr>
      </w:pPr>
      <w:r w:rsidRPr="002B3F15">
        <w:rPr>
          <w:rFonts w:ascii="David" w:hAnsi="David" w:cs="David" w:hint="cs"/>
          <w:b/>
          <w:bCs/>
          <w:sz w:val="24"/>
          <w:szCs w:val="24"/>
          <w:u w:val="single"/>
          <w:rtl/>
        </w:rPr>
        <w:t xml:space="preserve">ב.1.5 הסכם העברת הפעילות - </w:t>
      </w:r>
      <w:r w:rsidRPr="002B3F15">
        <w:rPr>
          <w:rFonts w:ascii="David" w:hAnsi="David" w:cs="David"/>
          <w:b/>
          <w:bCs/>
          <w:sz w:val="24"/>
          <w:szCs w:val="24"/>
          <w:u w:val="single"/>
          <w:rtl/>
        </w:rPr>
        <w:t>תשלום שכר לחבר ועד בניגוד לדין</w:t>
      </w:r>
    </w:p>
    <w:p w:rsidR="00DB0A4A" w:rsidRDefault="00DB0A4A" w:rsidP="006A759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292776">
        <w:rPr>
          <w:rFonts w:ascii="David" w:hAnsi="David" w:cs="David"/>
          <w:sz w:val="24"/>
          <w:szCs w:val="24"/>
          <w:rtl/>
        </w:rPr>
        <w:t xml:space="preserve">מהמידע שנמסר לרשם על-ידי העמותה מר אוחנה קיבל שכר מהעמותה החל </w:t>
      </w:r>
      <w:r>
        <w:rPr>
          <w:rFonts w:ascii="David" w:hAnsi="David" w:cs="David"/>
          <w:sz w:val="24"/>
          <w:szCs w:val="24"/>
          <w:rtl/>
        </w:rPr>
        <w:t>מ</w:t>
      </w:r>
      <w:r w:rsidR="003A5F8C">
        <w:rPr>
          <w:rFonts w:ascii="David" w:hAnsi="David" w:cs="David" w:hint="cs"/>
          <w:sz w:val="24"/>
          <w:szCs w:val="24"/>
          <w:rtl/>
        </w:rPr>
        <w:t xml:space="preserve">מועד קליטת הפעילות (אוגוסט </w:t>
      </w:r>
      <w:r>
        <w:rPr>
          <w:rFonts w:ascii="David" w:hAnsi="David" w:cs="David"/>
          <w:sz w:val="24"/>
          <w:szCs w:val="24"/>
          <w:rtl/>
        </w:rPr>
        <w:t>2015)</w:t>
      </w:r>
      <w:r w:rsidR="003A5F8C">
        <w:rPr>
          <w:rFonts w:ascii="David" w:hAnsi="David" w:cs="David" w:hint="cs"/>
          <w:sz w:val="24"/>
          <w:szCs w:val="24"/>
          <w:rtl/>
        </w:rPr>
        <w:t>, בעודו מכהן כחבר ועד העמותה</w:t>
      </w:r>
      <w:r>
        <w:rPr>
          <w:rFonts w:ascii="David" w:hAnsi="David" w:cs="David" w:hint="cs"/>
          <w:sz w:val="24"/>
          <w:szCs w:val="24"/>
          <w:rtl/>
        </w:rPr>
        <w:t xml:space="preserve">. התנהלות זו מנוגדת </w:t>
      </w:r>
      <w:r>
        <w:rPr>
          <w:rFonts w:ascii="David" w:eastAsia="Calibri" w:hAnsi="David" w:cs="David"/>
          <w:sz w:val="24"/>
          <w:szCs w:val="24"/>
          <w:rtl/>
        </w:rPr>
        <w:t>ל</w:t>
      </w:r>
      <w:r w:rsidRPr="00292776">
        <w:rPr>
          <w:rFonts w:ascii="David" w:eastAsia="Calibri" w:hAnsi="David" w:cs="David"/>
          <w:sz w:val="24"/>
          <w:szCs w:val="24"/>
          <w:rtl/>
        </w:rPr>
        <w:t xml:space="preserve">סעיף 33 לחוק העמותות, האוסר על תשלום שכר לחבר ועד. </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Pr>
          <w:rFonts w:ascii="David" w:hAnsi="David" w:cs="David" w:hint="cs"/>
          <w:sz w:val="24"/>
          <w:szCs w:val="24"/>
          <w:rtl/>
        </w:rPr>
        <w:t>כאמור לעיל, מר אוחנה התפטר מתפקידו בוועד העמותה בחודש דצמבר 2017 וזאת על יסוד האמור בדוחות המילוליים שהעמותה הגישה.</w:t>
      </w:r>
    </w:p>
    <w:p w:rsidR="00DB0A4A"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hAnsi="David" w:cs="David"/>
          <w:sz w:val="24"/>
          <w:szCs w:val="24"/>
        </w:rPr>
      </w:pPr>
      <w:r w:rsidRPr="001E3B3F">
        <w:rPr>
          <w:rFonts w:ascii="David" w:hAnsi="David" w:cs="David" w:hint="cs"/>
          <w:sz w:val="24"/>
          <w:szCs w:val="24"/>
          <w:rtl/>
        </w:rPr>
        <w:t xml:space="preserve">במסגרת תגובותיה של העמותה הציגה האחרונה מספר גרסאות בנוגע למועד בו הפסיק מר אוחנה את כהונתו וזאת בניסיון להדוף את הטענות שהועלו נגדה להתנהלות לא תקינה. כך, </w:t>
      </w:r>
      <w:r>
        <w:rPr>
          <w:rFonts w:ascii="David" w:eastAsia="Calibri" w:hAnsi="David" w:cs="David" w:hint="cs"/>
          <w:sz w:val="24"/>
          <w:szCs w:val="24"/>
          <w:rtl/>
        </w:rPr>
        <w:t>ל</w:t>
      </w:r>
      <w:r>
        <w:rPr>
          <w:rFonts w:ascii="David" w:eastAsia="Calibri" w:hAnsi="David" w:cs="David"/>
          <w:sz w:val="24"/>
          <w:szCs w:val="24"/>
          <w:rtl/>
        </w:rPr>
        <w:t>תגובתה מיום 25.12.17</w:t>
      </w:r>
      <w:r>
        <w:rPr>
          <w:rFonts w:ascii="David" w:eastAsia="Calibri" w:hAnsi="David" w:cs="David" w:hint="cs"/>
          <w:sz w:val="24"/>
          <w:szCs w:val="24"/>
          <w:rtl/>
        </w:rPr>
        <w:t xml:space="preserve"> צירפה העמותה את מכתב התפטרותו של </w:t>
      </w:r>
      <w:r w:rsidRPr="001E3B3F">
        <w:rPr>
          <w:rFonts w:ascii="David" w:eastAsia="Calibri" w:hAnsi="David" w:cs="David"/>
          <w:sz w:val="24"/>
          <w:szCs w:val="24"/>
          <w:rtl/>
        </w:rPr>
        <w:t xml:space="preserve">מר גבריאל אוחנה </w:t>
      </w:r>
      <w:r w:rsidRPr="001E3B3F">
        <w:rPr>
          <w:rFonts w:ascii="David" w:eastAsia="Calibri" w:hAnsi="David" w:cs="David" w:hint="cs"/>
          <w:sz w:val="24"/>
          <w:szCs w:val="24"/>
          <w:rtl/>
        </w:rPr>
        <w:t>מחברותו בעמותה</w:t>
      </w:r>
      <w:r w:rsidRPr="001E3B3F">
        <w:rPr>
          <w:rFonts w:ascii="David" w:eastAsia="Calibri" w:hAnsi="David" w:cs="David"/>
          <w:sz w:val="24"/>
          <w:szCs w:val="24"/>
          <w:rtl/>
        </w:rPr>
        <w:t xml:space="preserve"> </w:t>
      </w:r>
      <w:r>
        <w:rPr>
          <w:rFonts w:ascii="David" w:eastAsia="Calibri" w:hAnsi="David" w:cs="David" w:hint="cs"/>
          <w:sz w:val="24"/>
          <w:szCs w:val="24"/>
          <w:rtl/>
        </w:rPr>
        <w:t>הנושא תאריך</w:t>
      </w:r>
      <w:r w:rsidRPr="001E3B3F">
        <w:rPr>
          <w:rFonts w:ascii="David" w:eastAsia="Calibri" w:hAnsi="David" w:cs="David"/>
          <w:sz w:val="24"/>
          <w:szCs w:val="24"/>
          <w:rtl/>
        </w:rPr>
        <w:t xml:space="preserve"> מיום </w:t>
      </w:r>
      <w:r w:rsidRPr="001E3B3F">
        <w:rPr>
          <w:rFonts w:ascii="David" w:eastAsia="Calibri" w:hAnsi="David" w:cs="David"/>
          <w:b/>
          <w:bCs/>
          <w:sz w:val="24"/>
          <w:szCs w:val="24"/>
          <w:rtl/>
        </w:rPr>
        <w:t>4.12.17</w:t>
      </w:r>
      <w:r>
        <w:rPr>
          <w:rFonts w:ascii="David" w:eastAsia="Calibri" w:hAnsi="David" w:cs="David" w:hint="cs"/>
          <w:b/>
          <w:bCs/>
          <w:sz w:val="24"/>
          <w:szCs w:val="24"/>
          <w:rtl/>
        </w:rPr>
        <w:t xml:space="preserve"> </w:t>
      </w:r>
      <w:r>
        <w:rPr>
          <w:rFonts w:ascii="David" w:eastAsia="Calibri" w:hAnsi="David" w:cs="David" w:hint="cs"/>
          <w:sz w:val="24"/>
          <w:szCs w:val="24"/>
          <w:rtl/>
        </w:rPr>
        <w:t>(נספח 3 לבקשת הפירוק)</w:t>
      </w:r>
      <w:r w:rsidRPr="00986C72">
        <w:rPr>
          <w:rFonts w:ascii="David" w:eastAsia="Calibri" w:hAnsi="David" w:cs="David"/>
          <w:sz w:val="24"/>
          <w:szCs w:val="24"/>
          <w:rtl/>
        </w:rPr>
        <w:t>.</w:t>
      </w:r>
      <w:r w:rsidRPr="001E3B3F">
        <w:rPr>
          <w:rFonts w:ascii="David" w:eastAsia="Calibri" w:hAnsi="David" w:cs="David"/>
          <w:b/>
          <w:bCs/>
          <w:sz w:val="24"/>
          <w:szCs w:val="24"/>
          <w:rtl/>
        </w:rPr>
        <w:t xml:space="preserve"> </w:t>
      </w:r>
      <w:r>
        <w:rPr>
          <w:rFonts w:ascii="David" w:eastAsia="Calibri" w:hAnsi="David" w:cs="David" w:hint="cs"/>
          <w:sz w:val="24"/>
          <w:szCs w:val="24"/>
          <w:rtl/>
        </w:rPr>
        <w:t xml:space="preserve">לאחר מכן, </w:t>
      </w:r>
      <w:r w:rsidRPr="001E3B3F">
        <w:rPr>
          <w:rFonts w:ascii="David" w:eastAsia="Calibri" w:hAnsi="David" w:cs="David"/>
          <w:sz w:val="24"/>
          <w:szCs w:val="24"/>
          <w:rtl/>
        </w:rPr>
        <w:lastRenderedPageBreak/>
        <w:t>בתגובתה מיום 28.3</w:t>
      </w:r>
      <w:r>
        <w:rPr>
          <w:rFonts w:ascii="David" w:eastAsia="Calibri" w:hAnsi="David" w:cs="David"/>
          <w:sz w:val="24"/>
          <w:szCs w:val="24"/>
          <w:rtl/>
        </w:rPr>
        <w:t xml:space="preserve">.18 </w:t>
      </w:r>
      <w:r>
        <w:rPr>
          <w:rFonts w:ascii="David" w:eastAsia="Calibri" w:hAnsi="David" w:cs="David" w:hint="cs"/>
          <w:sz w:val="24"/>
          <w:szCs w:val="24"/>
          <w:rtl/>
        </w:rPr>
        <w:t>ציינה העמותה</w:t>
      </w:r>
      <w:r w:rsidRPr="001E3B3F">
        <w:rPr>
          <w:rFonts w:ascii="David" w:eastAsia="Calibri" w:hAnsi="David" w:cs="David"/>
          <w:sz w:val="24"/>
          <w:szCs w:val="24"/>
          <w:rtl/>
        </w:rPr>
        <w:t xml:space="preserve"> כי מר אוחנה התפטר מחברותו בעמותה בשנת </w:t>
      </w:r>
      <w:r w:rsidRPr="001E3B3F">
        <w:rPr>
          <w:rFonts w:ascii="David" w:eastAsia="Calibri" w:hAnsi="David" w:cs="David"/>
          <w:b/>
          <w:bCs/>
          <w:sz w:val="24"/>
          <w:szCs w:val="24"/>
          <w:rtl/>
        </w:rPr>
        <w:t xml:space="preserve">2015 </w:t>
      </w:r>
      <w:r w:rsidRPr="001E3B3F">
        <w:rPr>
          <w:rFonts w:ascii="David" w:eastAsia="Calibri" w:hAnsi="David" w:cs="David"/>
          <w:sz w:val="24"/>
          <w:szCs w:val="24"/>
          <w:rtl/>
        </w:rPr>
        <w:t xml:space="preserve">ומסרה לידי רשם העמותות מסמך התפטרות של מר אוחנה, אשר עליו מצוין התאריך </w:t>
      </w:r>
      <w:r w:rsidRPr="001E3B3F">
        <w:rPr>
          <w:rFonts w:ascii="David" w:eastAsia="Calibri" w:hAnsi="David" w:cs="David"/>
          <w:b/>
          <w:bCs/>
          <w:sz w:val="24"/>
          <w:szCs w:val="24"/>
          <w:rtl/>
        </w:rPr>
        <w:t>12.5.15</w:t>
      </w:r>
      <w:r>
        <w:rPr>
          <w:rFonts w:ascii="David" w:eastAsia="Calibri" w:hAnsi="David" w:cs="David" w:hint="cs"/>
          <w:sz w:val="24"/>
          <w:szCs w:val="24"/>
          <w:rtl/>
        </w:rPr>
        <w:t xml:space="preserve"> (נספח 3 לבקשת הפירוק)</w:t>
      </w:r>
      <w:r w:rsidRPr="00986C72">
        <w:rPr>
          <w:rFonts w:ascii="David" w:eastAsia="Calibri" w:hAnsi="David" w:cs="David"/>
          <w:sz w:val="24"/>
          <w:szCs w:val="24"/>
          <w:rtl/>
        </w:rPr>
        <w:t>.</w:t>
      </w:r>
      <w:r w:rsidRPr="001E3B3F">
        <w:rPr>
          <w:rFonts w:ascii="David" w:eastAsia="Calibri" w:hAnsi="David" w:cs="David"/>
          <w:b/>
          <w:bCs/>
          <w:sz w:val="24"/>
          <w:szCs w:val="24"/>
          <w:rtl/>
        </w:rPr>
        <w:t xml:space="preserve"> </w:t>
      </w:r>
      <w:r w:rsidRPr="001E3B3F">
        <w:rPr>
          <w:rFonts w:ascii="David" w:eastAsia="Calibri" w:hAnsi="David" w:cs="David" w:hint="cs"/>
          <w:sz w:val="24"/>
          <w:szCs w:val="24"/>
          <w:rtl/>
        </w:rPr>
        <w:t>ויודגש, כי</w:t>
      </w:r>
      <w:r>
        <w:rPr>
          <w:rFonts w:ascii="David" w:eastAsia="Calibri" w:hAnsi="David" w:cs="David" w:hint="cs"/>
          <w:b/>
          <w:bCs/>
          <w:sz w:val="24"/>
          <w:szCs w:val="24"/>
          <w:rtl/>
        </w:rPr>
        <w:t xml:space="preserve"> </w:t>
      </w:r>
      <w:r w:rsidRPr="001E3B3F">
        <w:rPr>
          <w:rFonts w:ascii="David" w:eastAsia="Calibri" w:hAnsi="David" w:cs="David"/>
          <w:sz w:val="24"/>
          <w:szCs w:val="24"/>
          <w:rtl/>
        </w:rPr>
        <w:t xml:space="preserve">שני מסמכי ההתפטרות, מנוסחים באופן זהה, וכל שנבדל ביניהם הוא תאריך המסמך. </w:t>
      </w:r>
      <w:r>
        <w:rPr>
          <w:rFonts w:ascii="David" w:eastAsia="Calibri" w:hAnsi="David" w:cs="David" w:hint="cs"/>
          <w:sz w:val="24"/>
          <w:szCs w:val="24"/>
          <w:rtl/>
        </w:rPr>
        <w:t xml:space="preserve">בהמשך, </w:t>
      </w:r>
      <w:r w:rsidRPr="001E3B3F">
        <w:rPr>
          <w:rFonts w:ascii="David" w:eastAsia="Calibri" w:hAnsi="David" w:cs="David"/>
          <w:sz w:val="24"/>
          <w:szCs w:val="24"/>
          <w:rtl/>
        </w:rPr>
        <w:t>ב</w:t>
      </w:r>
      <w:r>
        <w:rPr>
          <w:rFonts w:ascii="David" w:eastAsia="Calibri" w:hAnsi="David" w:cs="David" w:hint="cs"/>
          <w:sz w:val="24"/>
          <w:szCs w:val="24"/>
          <w:rtl/>
        </w:rPr>
        <w:t xml:space="preserve">מהלך </w:t>
      </w:r>
      <w:r w:rsidRPr="001E3B3F">
        <w:rPr>
          <w:rFonts w:ascii="David" w:eastAsia="Calibri" w:hAnsi="David" w:cs="David"/>
          <w:sz w:val="24"/>
          <w:szCs w:val="24"/>
          <w:rtl/>
        </w:rPr>
        <w:t xml:space="preserve">פגישה שנערכה עם נציגי רשם העמותות </w:t>
      </w:r>
      <w:r>
        <w:rPr>
          <w:rFonts w:ascii="David" w:eastAsia="Calibri" w:hAnsi="David" w:cs="David" w:hint="cs"/>
          <w:sz w:val="24"/>
          <w:szCs w:val="24"/>
          <w:rtl/>
        </w:rPr>
        <w:t xml:space="preserve">ביום </w:t>
      </w:r>
      <w:r w:rsidRPr="00083DB4">
        <w:rPr>
          <w:rFonts w:ascii="David" w:eastAsia="Calibri" w:hAnsi="David" w:cs="David" w:hint="cs"/>
          <w:b/>
          <w:bCs/>
          <w:sz w:val="24"/>
          <w:szCs w:val="24"/>
          <w:rtl/>
        </w:rPr>
        <w:t>16.5.18</w:t>
      </w:r>
      <w:r>
        <w:rPr>
          <w:rFonts w:ascii="David" w:eastAsia="Calibri" w:hAnsi="David" w:cs="David" w:hint="cs"/>
          <w:sz w:val="24"/>
          <w:szCs w:val="24"/>
          <w:rtl/>
        </w:rPr>
        <w:t xml:space="preserve"> </w:t>
      </w:r>
      <w:r w:rsidRPr="001E3B3F">
        <w:rPr>
          <w:rFonts w:ascii="David" w:eastAsia="Calibri" w:hAnsi="David" w:cs="David"/>
          <w:sz w:val="24"/>
          <w:szCs w:val="24"/>
          <w:rtl/>
        </w:rPr>
        <w:t>הבהירו נציגי העמותה כי בפועל מר אוחנה איננו מתפקד כחבר ועד, אינו משתתף בישיבות הועד ולא היה שותף להחלטה לחתום על הסכם העברת הפעילות.</w:t>
      </w:r>
      <w:r w:rsidRPr="001E3B3F">
        <w:rPr>
          <w:rFonts w:ascii="David" w:hAnsi="David" w:cs="David"/>
          <w:sz w:val="24"/>
          <w:szCs w:val="24"/>
          <w:rtl/>
        </w:rPr>
        <w:t xml:space="preserve"> </w:t>
      </w:r>
      <w:r w:rsidRPr="001E3B3F">
        <w:rPr>
          <w:rFonts w:ascii="David" w:eastAsia="Calibri" w:hAnsi="David" w:cs="David"/>
          <w:sz w:val="24"/>
          <w:szCs w:val="24"/>
          <w:rtl/>
        </w:rPr>
        <w:t>לצד זה נמסר על ידי נציג</w:t>
      </w:r>
      <w:r>
        <w:rPr>
          <w:rFonts w:ascii="David" w:eastAsia="Calibri" w:hAnsi="David" w:cs="David" w:hint="cs"/>
          <w:sz w:val="24"/>
          <w:szCs w:val="24"/>
          <w:rtl/>
        </w:rPr>
        <w:t>י</w:t>
      </w:r>
      <w:r w:rsidRPr="001E3B3F">
        <w:rPr>
          <w:rFonts w:ascii="David" w:eastAsia="Calibri" w:hAnsi="David" w:cs="David"/>
          <w:sz w:val="24"/>
          <w:szCs w:val="24"/>
          <w:rtl/>
        </w:rPr>
        <w:t xml:space="preserve"> העמותה כי מסמך ההתפטרות המתייחס להתפטרות ב-2015, נכתב ונחתם </w:t>
      </w:r>
      <w:r w:rsidRPr="00083DB4">
        <w:rPr>
          <w:rFonts w:ascii="David" w:eastAsia="Calibri" w:hAnsi="David" w:cs="David"/>
          <w:b/>
          <w:bCs/>
          <w:sz w:val="24"/>
          <w:szCs w:val="24"/>
          <w:rtl/>
        </w:rPr>
        <w:t>רק בסמוך למועד הגשתו לרשם העמותות</w:t>
      </w:r>
      <w:r w:rsidRPr="001E3B3F">
        <w:rPr>
          <w:rFonts w:ascii="David" w:eastAsia="Calibri" w:hAnsi="David" w:cs="David"/>
          <w:sz w:val="24"/>
          <w:szCs w:val="24"/>
          <w:rtl/>
        </w:rPr>
        <w:t xml:space="preserve"> (ביום 28.3.18) ולא כפי שנחזה – במאי 2015. </w:t>
      </w:r>
    </w:p>
    <w:p w:rsidR="00796D1B" w:rsidRPr="00796D1B" w:rsidRDefault="00796D1B" w:rsidP="00796D1B">
      <w:pPr>
        <w:overflowPunct/>
        <w:autoSpaceDE/>
        <w:autoSpaceDN/>
        <w:bidi/>
        <w:adjustRightInd/>
        <w:spacing w:before="120" w:after="120" w:line="360" w:lineRule="auto"/>
        <w:ind w:left="360"/>
        <w:jc w:val="both"/>
        <w:textAlignment w:val="auto"/>
        <w:rPr>
          <w:rFonts w:ascii="David" w:hAnsi="David" w:cs="David"/>
          <w:sz w:val="24"/>
          <w:szCs w:val="24"/>
          <w:rtl/>
        </w:rPr>
      </w:pPr>
      <w:r>
        <w:rPr>
          <w:rFonts w:ascii="David" w:hAnsi="David" w:cs="David" w:hint="cs"/>
          <w:sz w:val="24"/>
          <w:szCs w:val="24"/>
          <w:rtl/>
        </w:rPr>
        <w:t xml:space="preserve">העתק מסמכי ההתפטרות השונים של מר אוחנה שהציגה העמותה רצ"ב ומסומן </w:t>
      </w:r>
      <w:r>
        <w:rPr>
          <w:rFonts w:ascii="David" w:hAnsi="David" w:cs="David" w:hint="cs"/>
          <w:b/>
          <w:bCs/>
          <w:sz w:val="24"/>
          <w:szCs w:val="24"/>
          <w:u w:val="single"/>
          <w:rtl/>
        </w:rPr>
        <w:t>כנספח 11</w:t>
      </w:r>
      <w:r>
        <w:rPr>
          <w:rFonts w:ascii="David" w:hAnsi="David" w:cs="David" w:hint="cs"/>
          <w:sz w:val="24"/>
          <w:szCs w:val="24"/>
          <w:rtl/>
        </w:rPr>
        <w:t>.</w:t>
      </w:r>
    </w:p>
    <w:p w:rsidR="00DB0A4A" w:rsidRDefault="00DB0A4A" w:rsidP="006A759A">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Pr>
          <w:rFonts w:ascii="David" w:eastAsia="Calibri" w:hAnsi="David" w:cs="David" w:hint="cs"/>
          <w:sz w:val="24"/>
          <w:szCs w:val="24"/>
          <w:rtl/>
        </w:rPr>
        <w:t>לא ניתן לקבל את גרסותיה הסותרות של העמותה ואת התנהלותה אל מול הרשם. ב</w:t>
      </w:r>
      <w:r w:rsidRPr="00292776">
        <w:rPr>
          <w:rFonts w:ascii="David" w:eastAsia="Calibri" w:hAnsi="David" w:cs="David"/>
          <w:sz w:val="24"/>
          <w:szCs w:val="24"/>
          <w:rtl/>
        </w:rPr>
        <w:t>דוחות</w:t>
      </w:r>
      <w:r>
        <w:rPr>
          <w:rFonts w:ascii="David" w:eastAsia="Calibri" w:hAnsi="David" w:cs="David"/>
          <w:sz w:val="24"/>
          <w:szCs w:val="24"/>
          <w:rtl/>
        </w:rPr>
        <w:t xml:space="preserve"> המילוליים </w:t>
      </w:r>
      <w:r>
        <w:rPr>
          <w:rFonts w:ascii="David" w:eastAsia="Calibri" w:hAnsi="David" w:cs="David" w:hint="cs"/>
          <w:sz w:val="24"/>
          <w:szCs w:val="24"/>
          <w:rtl/>
        </w:rPr>
        <w:t>שהגישה</w:t>
      </w:r>
      <w:r w:rsidRPr="00292776">
        <w:rPr>
          <w:rFonts w:ascii="David" w:eastAsia="Calibri" w:hAnsi="David" w:cs="David"/>
          <w:sz w:val="24"/>
          <w:szCs w:val="24"/>
          <w:rtl/>
        </w:rPr>
        <w:t xml:space="preserve"> העמותה</w:t>
      </w:r>
      <w:r>
        <w:rPr>
          <w:rFonts w:ascii="David" w:eastAsia="Calibri" w:hAnsi="David" w:cs="David" w:hint="cs"/>
          <w:sz w:val="24"/>
          <w:szCs w:val="24"/>
          <w:rtl/>
        </w:rPr>
        <w:t xml:space="preserve"> בזמן אמת</w:t>
      </w:r>
      <w:r>
        <w:rPr>
          <w:rFonts w:ascii="David" w:eastAsia="Calibri" w:hAnsi="David" w:cs="David"/>
          <w:sz w:val="24"/>
          <w:szCs w:val="24"/>
          <w:rtl/>
        </w:rPr>
        <w:t xml:space="preserve"> </w:t>
      </w:r>
      <w:r>
        <w:rPr>
          <w:rFonts w:ascii="David" w:eastAsia="Calibri" w:hAnsi="David" w:cs="David" w:hint="cs"/>
          <w:sz w:val="24"/>
          <w:szCs w:val="24"/>
          <w:rtl/>
        </w:rPr>
        <w:t xml:space="preserve">עבור </w:t>
      </w:r>
      <w:r w:rsidRPr="00292776">
        <w:rPr>
          <w:rFonts w:ascii="David" w:eastAsia="Calibri" w:hAnsi="David" w:cs="David"/>
          <w:sz w:val="24"/>
          <w:szCs w:val="24"/>
          <w:rtl/>
        </w:rPr>
        <w:t xml:space="preserve">שנים 2015 ו– 2016 צוין מפורשות כי מר גבריאל אוחנה </w:t>
      </w:r>
      <w:r w:rsidR="003E4211">
        <w:rPr>
          <w:rFonts w:ascii="David" w:eastAsia="Calibri" w:hAnsi="David" w:cs="David" w:hint="cs"/>
          <w:sz w:val="24"/>
          <w:szCs w:val="24"/>
          <w:rtl/>
        </w:rPr>
        <w:t xml:space="preserve">לא התפטר מתפקידו באוגוסט 2015, </w:t>
      </w:r>
      <w:r w:rsidR="00DA0A0B">
        <w:rPr>
          <w:rFonts w:ascii="David" w:eastAsia="Calibri" w:hAnsi="David" w:cs="David" w:hint="cs"/>
          <w:sz w:val="24"/>
          <w:szCs w:val="24"/>
          <w:rtl/>
        </w:rPr>
        <w:t xml:space="preserve">אלא שהתפטר רק </w:t>
      </w:r>
      <w:r w:rsidRPr="00292776">
        <w:rPr>
          <w:rFonts w:ascii="David" w:eastAsia="Calibri" w:hAnsi="David" w:cs="David"/>
          <w:b/>
          <w:bCs/>
          <w:sz w:val="24"/>
          <w:szCs w:val="24"/>
          <w:rtl/>
        </w:rPr>
        <w:t>בדצמבר 2017</w:t>
      </w:r>
      <w:r w:rsidRPr="00292776">
        <w:rPr>
          <w:rFonts w:ascii="David" w:eastAsia="Calibri" w:hAnsi="David" w:cs="David"/>
          <w:sz w:val="24"/>
          <w:szCs w:val="24"/>
          <w:rtl/>
        </w:rPr>
        <w:t xml:space="preserve">. מכאן, שמר אוחנה </w:t>
      </w:r>
      <w:r w:rsidR="00DA0A0B">
        <w:rPr>
          <w:rFonts w:ascii="David" w:eastAsia="Calibri" w:hAnsi="David" w:cs="David" w:hint="cs"/>
          <w:sz w:val="24"/>
          <w:szCs w:val="24"/>
          <w:rtl/>
        </w:rPr>
        <w:t>כיהן כחבר ועד</w:t>
      </w:r>
      <w:r w:rsidRPr="00292776">
        <w:rPr>
          <w:rFonts w:ascii="David" w:eastAsia="Calibri" w:hAnsi="David" w:cs="David"/>
          <w:sz w:val="24"/>
          <w:szCs w:val="24"/>
          <w:rtl/>
        </w:rPr>
        <w:t xml:space="preserve">, ולכן העמותה ביצעה תשלום אסור לחבר </w:t>
      </w:r>
      <w:r w:rsidRPr="00083DB4">
        <w:rPr>
          <w:rFonts w:ascii="David" w:eastAsia="Calibri" w:hAnsi="David" w:cs="David"/>
          <w:sz w:val="24"/>
          <w:szCs w:val="24"/>
          <w:rtl/>
        </w:rPr>
        <w:t>ועד. בנוסף, מר אוחנה חתם באופן אישי על ההסכם להעברת הפעילות (ולא כנציג העמותה),</w:t>
      </w:r>
      <w:r w:rsidR="003A5F8C">
        <w:rPr>
          <w:rFonts w:ascii="David" w:eastAsia="Calibri" w:hAnsi="David" w:cs="David" w:hint="cs"/>
          <w:sz w:val="24"/>
          <w:szCs w:val="24"/>
          <w:rtl/>
        </w:rPr>
        <w:t xml:space="preserve"> ואף נכללו בהסכם תנאים המיטיבים עמו באופן אישי (כמפורט בהמשך)</w:t>
      </w:r>
      <w:r w:rsidRPr="00083DB4">
        <w:rPr>
          <w:rFonts w:ascii="David" w:eastAsia="Calibri" w:hAnsi="David" w:cs="David"/>
          <w:sz w:val="24"/>
          <w:szCs w:val="24"/>
          <w:rtl/>
        </w:rPr>
        <w:t xml:space="preserve"> ולכן גם מבחינה זו לא ניתן לקבוע שלא היה מעורב בהסכם או שלא הכיר אותו.</w:t>
      </w:r>
      <w:r w:rsidR="005E4333">
        <w:rPr>
          <w:rFonts w:ascii="David" w:eastAsia="Calibri" w:hAnsi="David" w:cs="David" w:hint="cs"/>
          <w:sz w:val="24"/>
          <w:szCs w:val="24"/>
          <w:rtl/>
        </w:rPr>
        <w:t xml:space="preserve"> נוסף על כך, </w:t>
      </w:r>
      <w:r w:rsidR="005E4333" w:rsidRPr="007B0856">
        <w:rPr>
          <w:rFonts w:ascii="David" w:eastAsia="Calibri" w:hAnsi="David" w:cs="David" w:hint="cs"/>
          <w:sz w:val="24"/>
          <w:szCs w:val="24"/>
          <w:rtl/>
        </w:rPr>
        <w:t xml:space="preserve">מהודעה שנמסרה על ידי העמותה לגבי שינויי בעלי תפקידים בעמותה, והתקבלה אצל הרשם ביום 27.8.15, עולה כי מר אוחנה כיהן כיו"ר אסיפת העמותה שהתקיימה בתאריך 20.8.15. כלומר, במועד בו נחתם ההסכם להעברת הפעילות, </w:t>
      </w:r>
      <w:r w:rsidR="004D6B2B" w:rsidRPr="007B0856">
        <w:rPr>
          <w:rFonts w:ascii="David" w:eastAsia="Calibri" w:hAnsi="David" w:cs="David" w:hint="cs"/>
          <w:sz w:val="24"/>
          <w:szCs w:val="24"/>
          <w:rtl/>
        </w:rPr>
        <w:t>מר אוחנה לא התפטר מתפקידו כחבר ועד העמותה, ואף כיהן כיו"ר האסיפה.</w:t>
      </w:r>
      <w:r w:rsidR="004D6B2B">
        <w:rPr>
          <w:rFonts w:ascii="David" w:eastAsia="Calibri" w:hAnsi="David" w:cs="David" w:hint="cs"/>
          <w:sz w:val="24"/>
          <w:szCs w:val="24"/>
          <w:rtl/>
        </w:rPr>
        <w:t xml:space="preserve"> </w:t>
      </w:r>
    </w:p>
    <w:p w:rsidR="00A6049E" w:rsidRPr="00A6049E" w:rsidRDefault="00A6049E" w:rsidP="00796D1B">
      <w:pPr>
        <w:overflowPunct/>
        <w:autoSpaceDE/>
        <w:autoSpaceDN/>
        <w:bidi/>
        <w:adjustRightInd/>
        <w:spacing w:before="120" w:after="120" w:line="360" w:lineRule="auto"/>
        <w:ind w:left="360"/>
        <w:jc w:val="both"/>
        <w:textAlignment w:val="auto"/>
        <w:rPr>
          <w:rFonts w:ascii="David" w:eastAsia="Calibri" w:hAnsi="David" w:cs="David"/>
          <w:sz w:val="24"/>
          <w:szCs w:val="24"/>
        </w:rPr>
      </w:pPr>
      <w:r>
        <w:rPr>
          <w:rFonts w:ascii="David" w:eastAsia="Calibri" w:hAnsi="David" w:cs="David" w:hint="cs"/>
          <w:sz w:val="24"/>
          <w:szCs w:val="24"/>
          <w:rtl/>
        </w:rPr>
        <w:t xml:space="preserve">העתק פרוטוקול אסיפת העמותה מיום 20.8.15 רצ"ב ומסומן </w:t>
      </w:r>
      <w:r>
        <w:rPr>
          <w:rFonts w:ascii="David" w:eastAsia="Calibri" w:hAnsi="David" w:cs="David" w:hint="cs"/>
          <w:b/>
          <w:bCs/>
          <w:sz w:val="24"/>
          <w:szCs w:val="24"/>
          <w:u w:val="single"/>
          <w:rtl/>
        </w:rPr>
        <w:t>כנספח 1</w:t>
      </w:r>
      <w:r w:rsidR="00796D1B">
        <w:rPr>
          <w:rFonts w:ascii="David" w:eastAsia="Calibri" w:hAnsi="David" w:cs="David" w:hint="cs"/>
          <w:b/>
          <w:bCs/>
          <w:sz w:val="24"/>
          <w:szCs w:val="24"/>
          <w:u w:val="single"/>
          <w:rtl/>
        </w:rPr>
        <w:t>2</w:t>
      </w:r>
      <w:r>
        <w:rPr>
          <w:rFonts w:ascii="David" w:eastAsia="Calibri" w:hAnsi="David" w:cs="David" w:hint="cs"/>
          <w:sz w:val="24"/>
          <w:szCs w:val="24"/>
          <w:rtl/>
        </w:rPr>
        <w:t>.</w:t>
      </w:r>
    </w:p>
    <w:p w:rsidR="00DB0A4A"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b/>
          <w:bCs/>
          <w:sz w:val="24"/>
          <w:szCs w:val="24"/>
        </w:rPr>
      </w:pPr>
      <w:r w:rsidRPr="00D46D7D">
        <w:rPr>
          <w:rFonts w:ascii="David" w:eastAsia="Calibri" w:hAnsi="David" w:cs="David"/>
          <w:sz w:val="24"/>
          <w:szCs w:val="24"/>
          <w:rtl/>
        </w:rPr>
        <w:t>בנוסף, הע</w:t>
      </w:r>
      <w:r>
        <w:rPr>
          <w:rFonts w:ascii="David" w:eastAsia="Calibri" w:hAnsi="David" w:cs="David" w:hint="cs"/>
          <w:sz w:val="24"/>
          <w:szCs w:val="24"/>
          <w:rtl/>
        </w:rPr>
        <w:t>מותה</w:t>
      </w:r>
      <w:r w:rsidRPr="00D46D7D">
        <w:rPr>
          <w:rFonts w:ascii="David" w:eastAsia="Calibri" w:hAnsi="David" w:cs="David"/>
          <w:sz w:val="24"/>
          <w:szCs w:val="24"/>
          <w:rtl/>
        </w:rPr>
        <w:t xml:space="preserve"> מסרה לרשם מסמך המציג את התפטרותו לכאורה של מר גבריאל אוחנה בשנת 2015 אולם, </w:t>
      </w:r>
      <w:r>
        <w:rPr>
          <w:rFonts w:ascii="David" w:eastAsia="Calibri" w:hAnsi="David" w:cs="David" w:hint="cs"/>
          <w:b/>
          <w:bCs/>
          <w:sz w:val="24"/>
          <w:szCs w:val="24"/>
          <w:rtl/>
        </w:rPr>
        <w:t xml:space="preserve">לאחר שהרשם הראה לנציגי העמותה כי הדבר </w:t>
      </w:r>
      <w:r w:rsidRPr="00F71223">
        <w:rPr>
          <w:rFonts w:ascii="David" w:eastAsia="Calibri" w:hAnsi="David" w:cs="David"/>
          <w:b/>
          <w:bCs/>
          <w:sz w:val="24"/>
          <w:szCs w:val="24"/>
          <w:rtl/>
        </w:rPr>
        <w:t>מנוגד למידע המופיע בדיווחיה של העמותה</w:t>
      </w:r>
      <w:r>
        <w:rPr>
          <w:rFonts w:ascii="David" w:eastAsia="Calibri" w:hAnsi="David" w:cs="David" w:hint="cs"/>
          <w:b/>
          <w:bCs/>
          <w:sz w:val="24"/>
          <w:szCs w:val="24"/>
          <w:rtl/>
        </w:rPr>
        <w:t>, הודו</w:t>
      </w:r>
      <w:r w:rsidRPr="00F71223">
        <w:rPr>
          <w:rFonts w:ascii="David" w:eastAsia="Calibri" w:hAnsi="David" w:cs="David"/>
          <w:b/>
          <w:bCs/>
          <w:sz w:val="24"/>
          <w:szCs w:val="24"/>
          <w:rtl/>
        </w:rPr>
        <w:t xml:space="preserve"> נציגי העמותה שהמסמך נכתב בשנת 2018, ולא בשנת 2015, כפי שהציגו את הדברים</w:t>
      </w:r>
      <w:r>
        <w:rPr>
          <w:rFonts w:ascii="David" w:eastAsia="Calibri" w:hAnsi="David" w:cs="David" w:hint="cs"/>
          <w:b/>
          <w:bCs/>
          <w:sz w:val="24"/>
          <w:szCs w:val="24"/>
          <w:rtl/>
        </w:rPr>
        <w:t xml:space="preserve">. </w:t>
      </w:r>
      <w:r w:rsidRPr="00F71223">
        <w:rPr>
          <w:rFonts w:ascii="David" w:eastAsia="Calibri" w:hAnsi="David" w:cs="David"/>
          <w:b/>
          <w:bCs/>
          <w:sz w:val="24"/>
          <w:szCs w:val="24"/>
          <w:rtl/>
        </w:rPr>
        <w:t xml:space="preserve">למעשה מדובר במסמך מזויף. </w:t>
      </w:r>
    </w:p>
    <w:p w:rsidR="00DB0A4A" w:rsidRPr="00083DB4" w:rsidRDefault="00DB0A4A" w:rsidP="00DB0A4A">
      <w:pPr>
        <w:bidi/>
        <w:spacing w:before="120" w:after="120" w:line="360" w:lineRule="auto"/>
        <w:ind w:left="360"/>
        <w:jc w:val="both"/>
        <w:rPr>
          <w:rFonts w:ascii="David" w:hAnsi="David" w:cs="David"/>
          <w:b/>
          <w:bCs/>
          <w:sz w:val="24"/>
          <w:szCs w:val="24"/>
          <w:u w:val="single"/>
          <w:rtl/>
        </w:rPr>
      </w:pPr>
      <w:r w:rsidRPr="00083DB4">
        <w:rPr>
          <w:rFonts w:ascii="David" w:hAnsi="David" w:cs="David" w:hint="cs"/>
          <w:b/>
          <w:bCs/>
          <w:sz w:val="24"/>
          <w:szCs w:val="24"/>
          <w:u w:val="single"/>
          <w:rtl/>
        </w:rPr>
        <w:t>ב.1.6</w:t>
      </w:r>
      <w:r w:rsidRPr="00083DB4">
        <w:rPr>
          <w:rFonts w:ascii="David" w:hAnsi="David" w:cs="David"/>
          <w:b/>
          <w:bCs/>
          <w:sz w:val="24"/>
          <w:szCs w:val="24"/>
          <w:u w:val="single"/>
          <w:rtl/>
        </w:rPr>
        <w:t xml:space="preserve"> </w:t>
      </w:r>
      <w:r w:rsidRPr="00083DB4">
        <w:rPr>
          <w:rFonts w:ascii="David" w:hAnsi="David" w:cs="David" w:hint="cs"/>
          <w:b/>
          <w:bCs/>
          <w:sz w:val="24"/>
          <w:szCs w:val="24"/>
          <w:u w:val="single"/>
          <w:rtl/>
        </w:rPr>
        <w:t xml:space="preserve">הסכם העברת הפעילות - </w:t>
      </w:r>
      <w:r w:rsidRPr="00083DB4">
        <w:rPr>
          <w:rFonts w:ascii="David" w:hAnsi="David" w:cs="David"/>
          <w:b/>
          <w:bCs/>
          <w:sz w:val="24"/>
          <w:szCs w:val="24"/>
          <w:u w:val="single"/>
          <w:rtl/>
        </w:rPr>
        <w:t>תשלום שכר לחבר ועדת ביקורת בניגוד לדין</w:t>
      </w:r>
    </w:p>
    <w:p w:rsidR="00DB0A4A"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t>מר אלי דגני היה חבר ועדת ביקורת בעמותה עד לי</w:t>
      </w:r>
      <w:r>
        <w:rPr>
          <w:rFonts w:ascii="David" w:eastAsia="Calibri" w:hAnsi="David" w:cs="David"/>
          <w:sz w:val="24"/>
          <w:szCs w:val="24"/>
          <w:rtl/>
        </w:rPr>
        <w:t>ום 1.1.16</w:t>
      </w:r>
      <w:r>
        <w:rPr>
          <w:rFonts w:ascii="David" w:eastAsia="Calibri" w:hAnsi="David" w:cs="David" w:hint="cs"/>
          <w:sz w:val="24"/>
          <w:szCs w:val="24"/>
          <w:rtl/>
        </w:rPr>
        <w:t>. עובדות אלה עולות מפרוטוקול ועדת ביקורת מיום 26.4.15 עליו חתום מר דגני וכן מן</w:t>
      </w:r>
      <w:r>
        <w:rPr>
          <w:rFonts w:ascii="David" w:eastAsia="Calibri" w:hAnsi="David" w:cs="David"/>
          <w:sz w:val="24"/>
          <w:szCs w:val="24"/>
          <w:rtl/>
        </w:rPr>
        <w:t xml:space="preserve"> הדיווחים המילוליים של העמותה</w:t>
      </w:r>
      <w:r>
        <w:rPr>
          <w:rFonts w:ascii="David" w:eastAsia="Calibri" w:hAnsi="David" w:cs="David" w:hint="cs"/>
          <w:sz w:val="24"/>
          <w:szCs w:val="24"/>
          <w:rtl/>
        </w:rPr>
        <w:t xml:space="preserve"> לפיהם הוא</w:t>
      </w:r>
      <w:r>
        <w:rPr>
          <w:rFonts w:ascii="David" w:eastAsia="Calibri" w:hAnsi="David" w:cs="David"/>
          <w:sz w:val="24"/>
          <w:szCs w:val="24"/>
          <w:rtl/>
        </w:rPr>
        <w:t xml:space="preserve"> הוחלף רק ביום 1.1.16</w:t>
      </w:r>
      <w:r w:rsidRPr="00292776">
        <w:rPr>
          <w:rFonts w:ascii="David" w:eastAsia="Calibri" w:hAnsi="David" w:cs="David"/>
          <w:sz w:val="24"/>
          <w:szCs w:val="24"/>
          <w:rtl/>
        </w:rPr>
        <w:t xml:space="preserve">. לפי האמור בהסכם העברת הפעילות, מר דגני קיבל שכר מהעמותה החל ממועד קליטת הפעילות, וזאת בניגוד להוראות סעיף 33 לחוק העמותות, האוסר על תשלום שכר לחבר ועדת ביקורת. </w:t>
      </w:r>
    </w:p>
    <w:p w:rsidR="00855525" w:rsidRDefault="00DB0A4A" w:rsidP="004C5CBD">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t>העמותה בתגובתה מיום 28.3.18 ציינה כי "מר אלי דגני התפטר מחברותו בוועדת הביקורת טרם הפיכתו לע</w:t>
      </w:r>
      <w:r>
        <w:rPr>
          <w:rFonts w:ascii="David" w:eastAsia="Calibri" w:hAnsi="David" w:cs="David"/>
          <w:sz w:val="24"/>
          <w:szCs w:val="24"/>
          <w:rtl/>
        </w:rPr>
        <w:t>ובד בעמותה וטרם קבלת שכר"</w:t>
      </w:r>
      <w:r>
        <w:rPr>
          <w:rFonts w:ascii="David" w:eastAsia="Calibri" w:hAnsi="David" w:cs="David" w:hint="cs"/>
          <w:sz w:val="24"/>
          <w:szCs w:val="24"/>
          <w:rtl/>
        </w:rPr>
        <w:t xml:space="preserve"> (נספח 3 לבקשת הפירוק)</w:t>
      </w:r>
      <w:r>
        <w:rPr>
          <w:rFonts w:ascii="David" w:eastAsia="Calibri" w:hAnsi="David" w:cs="David"/>
          <w:sz w:val="24"/>
          <w:szCs w:val="24"/>
          <w:rtl/>
        </w:rPr>
        <w:t xml:space="preserve">. </w:t>
      </w:r>
      <w:r w:rsidR="00B72348">
        <w:rPr>
          <w:rFonts w:ascii="David" w:eastAsia="Calibri" w:hAnsi="David" w:cs="David" w:hint="cs"/>
          <w:sz w:val="24"/>
          <w:szCs w:val="24"/>
          <w:rtl/>
        </w:rPr>
        <w:t>יצוין כי</w:t>
      </w:r>
      <w:r w:rsidR="00F70AF1">
        <w:rPr>
          <w:rFonts w:ascii="David" w:eastAsia="Calibri" w:hAnsi="David" w:cs="David" w:hint="cs"/>
          <w:sz w:val="24"/>
          <w:szCs w:val="24"/>
          <w:rtl/>
        </w:rPr>
        <w:t xml:space="preserve"> העמותה </w:t>
      </w:r>
      <w:r w:rsidR="00F70AF1">
        <w:rPr>
          <w:rFonts w:ascii="David" w:eastAsia="Calibri" w:hAnsi="David" w:cs="David" w:hint="cs"/>
          <w:sz w:val="24"/>
          <w:szCs w:val="24"/>
          <w:rtl/>
        </w:rPr>
        <w:lastRenderedPageBreak/>
        <w:t>מסרה דיווח</w:t>
      </w:r>
      <w:r w:rsidR="005D476D">
        <w:rPr>
          <w:rFonts w:ascii="David" w:eastAsia="Calibri" w:hAnsi="David" w:cs="David" w:hint="cs"/>
          <w:sz w:val="24"/>
          <w:szCs w:val="24"/>
          <w:rtl/>
        </w:rPr>
        <w:t xml:space="preserve"> על אודות התפטרות מר דגני </w:t>
      </w:r>
      <w:r w:rsidR="00F70AF1">
        <w:rPr>
          <w:rFonts w:ascii="David" w:eastAsia="Calibri" w:hAnsi="David" w:cs="David" w:hint="cs"/>
          <w:sz w:val="24"/>
          <w:szCs w:val="24"/>
          <w:rtl/>
        </w:rPr>
        <w:t>מחברותו בעמותה</w:t>
      </w:r>
      <w:r w:rsidR="005D476D">
        <w:rPr>
          <w:rFonts w:ascii="David" w:eastAsia="Calibri" w:hAnsi="David" w:cs="David" w:hint="cs"/>
          <w:sz w:val="24"/>
          <w:szCs w:val="24"/>
          <w:rtl/>
        </w:rPr>
        <w:t xml:space="preserve"> ביום 20.8.15</w:t>
      </w:r>
      <w:r w:rsidR="00F70AF1">
        <w:rPr>
          <w:rFonts w:ascii="David" w:eastAsia="Calibri" w:hAnsi="David" w:cs="David" w:hint="cs"/>
          <w:sz w:val="24"/>
          <w:szCs w:val="24"/>
          <w:rtl/>
        </w:rPr>
        <w:t>, אולם</w:t>
      </w:r>
      <w:r w:rsidR="00B72348">
        <w:rPr>
          <w:rFonts w:ascii="David" w:eastAsia="Calibri" w:hAnsi="David" w:cs="David" w:hint="cs"/>
          <w:sz w:val="24"/>
          <w:szCs w:val="24"/>
          <w:rtl/>
        </w:rPr>
        <w:t xml:space="preserve"> דיווח זה אינו מתיישב עם </w:t>
      </w:r>
      <w:r w:rsidR="001C6FF0">
        <w:rPr>
          <w:rFonts w:ascii="David" w:eastAsia="Calibri" w:hAnsi="David" w:cs="David" w:hint="cs"/>
          <w:sz w:val="24"/>
          <w:szCs w:val="24"/>
          <w:rtl/>
        </w:rPr>
        <w:t>המידע שהציגה העמותה ב</w:t>
      </w:r>
      <w:r w:rsidR="00B72348">
        <w:rPr>
          <w:rFonts w:ascii="David" w:eastAsia="Calibri" w:hAnsi="David" w:cs="David" w:hint="cs"/>
          <w:sz w:val="24"/>
          <w:szCs w:val="24"/>
          <w:rtl/>
        </w:rPr>
        <w:t xml:space="preserve">דוחות המילוליים שהגישה </w:t>
      </w:r>
      <w:r w:rsidR="001C6FF0">
        <w:rPr>
          <w:rFonts w:ascii="David" w:eastAsia="Calibri" w:hAnsi="David" w:cs="David" w:hint="cs"/>
          <w:sz w:val="24"/>
          <w:szCs w:val="24"/>
          <w:rtl/>
        </w:rPr>
        <w:t xml:space="preserve">עבור </w:t>
      </w:r>
      <w:r w:rsidR="00B72348">
        <w:rPr>
          <w:rFonts w:ascii="David" w:eastAsia="Calibri" w:hAnsi="David" w:cs="David" w:hint="cs"/>
          <w:sz w:val="24"/>
          <w:szCs w:val="24"/>
          <w:rtl/>
        </w:rPr>
        <w:t xml:space="preserve">שנים </w:t>
      </w:r>
      <w:r w:rsidR="00855525">
        <w:rPr>
          <w:rFonts w:ascii="David" w:eastAsia="Calibri" w:hAnsi="David" w:cs="David" w:hint="cs"/>
          <w:sz w:val="24"/>
          <w:szCs w:val="24"/>
          <w:rtl/>
        </w:rPr>
        <w:t>2014 ו-2015</w:t>
      </w:r>
      <w:r w:rsidR="00B72348">
        <w:rPr>
          <w:rFonts w:ascii="David" w:eastAsia="Calibri" w:hAnsi="David" w:cs="David" w:hint="cs"/>
          <w:sz w:val="24"/>
          <w:szCs w:val="24"/>
          <w:rtl/>
        </w:rPr>
        <w:t>. ודוק: בדוח המילולי לשנת 2014 מופיע מר דגני כחבר בוועדת הביקורת</w:t>
      </w:r>
      <w:r w:rsidR="00855525">
        <w:rPr>
          <w:rFonts w:ascii="David" w:eastAsia="Calibri" w:hAnsi="David" w:cs="David" w:hint="cs"/>
          <w:sz w:val="24"/>
          <w:szCs w:val="24"/>
          <w:rtl/>
        </w:rPr>
        <w:t xml:space="preserve"> (</w:t>
      </w:r>
      <w:r w:rsidR="002F2F87">
        <w:rPr>
          <w:rFonts w:ascii="David" w:eastAsia="Calibri" w:hAnsi="David" w:cs="David" w:hint="cs"/>
          <w:sz w:val="24"/>
          <w:szCs w:val="24"/>
          <w:rtl/>
        </w:rPr>
        <w:t>יחד</w:t>
      </w:r>
      <w:r w:rsidR="001C6FF0">
        <w:rPr>
          <w:rFonts w:ascii="David" w:eastAsia="Calibri" w:hAnsi="David" w:cs="David" w:hint="cs"/>
          <w:sz w:val="24"/>
          <w:szCs w:val="24"/>
          <w:rtl/>
        </w:rPr>
        <w:t xml:space="preserve"> עם חברת ועדה נוספת ששמה </w:t>
      </w:r>
      <w:r w:rsidR="002F2F87">
        <w:rPr>
          <w:rFonts w:ascii="David" w:eastAsia="Calibri" w:hAnsi="David" w:cs="David" w:hint="cs"/>
          <w:sz w:val="24"/>
          <w:szCs w:val="24"/>
          <w:rtl/>
        </w:rPr>
        <w:t>ציונה בן א</w:t>
      </w:r>
      <w:r w:rsidR="00855525">
        <w:rPr>
          <w:rFonts w:ascii="David" w:eastAsia="Calibri" w:hAnsi="David" w:cs="David" w:hint="cs"/>
          <w:sz w:val="24"/>
          <w:szCs w:val="24"/>
          <w:rtl/>
        </w:rPr>
        <w:t>בו</w:t>
      </w:r>
      <w:r w:rsidR="001C6FF0">
        <w:rPr>
          <w:rFonts w:ascii="David" w:eastAsia="Calibri" w:hAnsi="David" w:cs="David" w:hint="cs"/>
          <w:sz w:val="24"/>
          <w:szCs w:val="24"/>
          <w:rtl/>
        </w:rPr>
        <w:t>)</w:t>
      </w:r>
      <w:r w:rsidR="00B72348">
        <w:rPr>
          <w:rFonts w:ascii="David" w:eastAsia="Calibri" w:hAnsi="David" w:cs="David" w:hint="cs"/>
          <w:sz w:val="24"/>
          <w:szCs w:val="24"/>
          <w:rtl/>
        </w:rPr>
        <w:t>. בדוח המילולי לשנת 2015 נכתב כי מר אופיר אוחנה מונה כ</w:t>
      </w:r>
      <w:r w:rsidR="004C5CBD">
        <w:rPr>
          <w:rFonts w:ascii="David" w:eastAsia="Calibri" w:hAnsi="David" w:cs="David" w:hint="cs"/>
          <w:sz w:val="24"/>
          <w:szCs w:val="24"/>
          <w:rtl/>
        </w:rPr>
        <w:t xml:space="preserve">גוף מבקר (חלף ועדת ביקורת, בהתאם להוראות סעיף 19(ב) לחוק העמותות) </w:t>
      </w:r>
      <w:r w:rsidR="00B72348">
        <w:rPr>
          <w:rFonts w:ascii="David" w:eastAsia="Calibri" w:hAnsi="David" w:cs="David" w:hint="cs"/>
          <w:sz w:val="24"/>
          <w:szCs w:val="24"/>
          <w:rtl/>
        </w:rPr>
        <w:t xml:space="preserve">וזאת החל מיום </w:t>
      </w:r>
      <w:r w:rsidR="00B72348" w:rsidRPr="001C6FF0">
        <w:rPr>
          <w:rFonts w:ascii="David" w:eastAsia="Calibri" w:hAnsi="David" w:cs="David" w:hint="cs"/>
          <w:b/>
          <w:bCs/>
          <w:sz w:val="24"/>
          <w:szCs w:val="24"/>
          <w:rtl/>
        </w:rPr>
        <w:t>1.1.16</w:t>
      </w:r>
      <w:r w:rsidR="00B72348">
        <w:rPr>
          <w:rFonts w:ascii="David" w:eastAsia="Calibri" w:hAnsi="David" w:cs="David" w:hint="cs"/>
          <w:sz w:val="24"/>
          <w:szCs w:val="24"/>
          <w:rtl/>
        </w:rPr>
        <w:t xml:space="preserve">. </w:t>
      </w:r>
      <w:r w:rsidR="00B72348" w:rsidRPr="001C6FF0">
        <w:rPr>
          <w:rFonts w:ascii="David" w:eastAsia="Calibri" w:hAnsi="David" w:cs="David" w:hint="cs"/>
          <w:b/>
          <w:bCs/>
          <w:sz w:val="24"/>
          <w:szCs w:val="24"/>
          <w:rtl/>
        </w:rPr>
        <w:t>הווה אומר כי עד למועד זה</w:t>
      </w:r>
      <w:r w:rsidR="001C6FF0" w:rsidRPr="001C6FF0">
        <w:rPr>
          <w:rFonts w:ascii="David" w:eastAsia="Calibri" w:hAnsi="David" w:cs="David" w:hint="cs"/>
          <w:b/>
          <w:bCs/>
          <w:sz w:val="24"/>
          <w:szCs w:val="24"/>
          <w:rtl/>
        </w:rPr>
        <w:t>, קרי עד ליום 1.1.16</w:t>
      </w:r>
      <w:r w:rsidR="00B72348" w:rsidRPr="001C6FF0">
        <w:rPr>
          <w:rFonts w:ascii="David" w:eastAsia="Calibri" w:hAnsi="David" w:cs="David" w:hint="cs"/>
          <w:b/>
          <w:bCs/>
          <w:sz w:val="24"/>
          <w:szCs w:val="24"/>
          <w:rtl/>
        </w:rPr>
        <w:t xml:space="preserve"> כיהן מר דגני בתפקיד חבר ועדת הביקורת</w:t>
      </w:r>
      <w:r w:rsidR="00B72348">
        <w:rPr>
          <w:rFonts w:ascii="David" w:eastAsia="Calibri" w:hAnsi="David" w:cs="David" w:hint="cs"/>
          <w:sz w:val="24"/>
          <w:szCs w:val="24"/>
          <w:rtl/>
        </w:rPr>
        <w:t xml:space="preserve">. </w:t>
      </w:r>
    </w:p>
    <w:p w:rsidR="001C6FF0" w:rsidRPr="001C6FF0" w:rsidRDefault="001C6FF0" w:rsidP="002F2F87">
      <w:pPr>
        <w:overflowPunct/>
        <w:autoSpaceDE/>
        <w:autoSpaceDN/>
        <w:bidi/>
        <w:adjustRightInd/>
        <w:spacing w:before="120" w:after="120" w:line="360" w:lineRule="auto"/>
        <w:ind w:left="360"/>
        <w:jc w:val="both"/>
        <w:textAlignment w:val="auto"/>
        <w:rPr>
          <w:rFonts w:ascii="David" w:eastAsia="Calibri" w:hAnsi="David" w:cs="David"/>
          <w:sz w:val="24"/>
          <w:szCs w:val="24"/>
        </w:rPr>
      </w:pPr>
      <w:r w:rsidRPr="001C6FF0">
        <w:rPr>
          <w:rFonts w:ascii="David" w:eastAsia="Calibri" w:hAnsi="David" w:cs="David" w:hint="cs"/>
          <w:sz w:val="24"/>
          <w:szCs w:val="24"/>
          <w:rtl/>
        </w:rPr>
        <w:t>העתק פרוטוקול ועדת ה</w:t>
      </w:r>
      <w:r w:rsidR="002F2F87">
        <w:rPr>
          <w:rFonts w:ascii="David" w:eastAsia="Calibri" w:hAnsi="David" w:cs="David" w:hint="cs"/>
          <w:sz w:val="24"/>
          <w:szCs w:val="24"/>
          <w:rtl/>
        </w:rPr>
        <w:t>ביקורת מיום 26.4.15 וכן הדוח המילולי לשנת 2014</w:t>
      </w:r>
      <w:r w:rsidRPr="001C6FF0">
        <w:rPr>
          <w:rFonts w:ascii="David" w:eastAsia="Calibri" w:hAnsi="David" w:cs="David" w:hint="cs"/>
          <w:sz w:val="24"/>
          <w:szCs w:val="24"/>
          <w:rtl/>
        </w:rPr>
        <w:t xml:space="preserve"> רצ"ב ומסומן </w:t>
      </w:r>
      <w:r w:rsidRPr="001C6FF0">
        <w:rPr>
          <w:rFonts w:ascii="David" w:eastAsia="Calibri" w:hAnsi="David" w:cs="David" w:hint="cs"/>
          <w:b/>
          <w:bCs/>
          <w:sz w:val="24"/>
          <w:szCs w:val="24"/>
          <w:u w:val="single"/>
          <w:rtl/>
        </w:rPr>
        <w:t>כנספח 1</w:t>
      </w:r>
      <w:r w:rsidR="002F2F87">
        <w:rPr>
          <w:rFonts w:ascii="David" w:eastAsia="Calibri" w:hAnsi="David" w:cs="David" w:hint="cs"/>
          <w:b/>
          <w:bCs/>
          <w:sz w:val="24"/>
          <w:szCs w:val="24"/>
          <w:u w:val="single"/>
          <w:rtl/>
        </w:rPr>
        <w:t>3</w:t>
      </w:r>
      <w:r w:rsidR="002F2F87">
        <w:rPr>
          <w:rFonts w:ascii="David" w:eastAsia="Calibri" w:hAnsi="David" w:cs="David" w:hint="cs"/>
          <w:sz w:val="24"/>
          <w:szCs w:val="24"/>
          <w:rtl/>
        </w:rPr>
        <w:t xml:space="preserve"> (הדוחות של שנת 2015 צורפו כנספח 10)</w:t>
      </w:r>
      <w:r w:rsidRPr="001C6FF0">
        <w:rPr>
          <w:rFonts w:ascii="David" w:eastAsia="Calibri" w:hAnsi="David" w:cs="David" w:hint="cs"/>
          <w:sz w:val="24"/>
          <w:szCs w:val="24"/>
          <w:rtl/>
        </w:rPr>
        <w:t>.</w:t>
      </w:r>
    </w:p>
    <w:p w:rsidR="001C6FF0" w:rsidRDefault="001C6FF0" w:rsidP="001C6FF0">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Pr>
          <w:rFonts w:ascii="David" w:eastAsia="Calibri" w:hAnsi="David" w:cs="David" w:hint="cs"/>
          <w:sz w:val="24"/>
          <w:szCs w:val="24"/>
          <w:rtl/>
        </w:rPr>
        <w:t>יתירה מזו, אף אם יתגלה כי טענת העמותה לפיה מר דגני התפטר מחברותו בוועדת הביקורת טרם הפך לעובד העמותה הינה נכונה (וספק רב אם כך הדבר), הרי שגם בהתנהלות זו קיים ליקוי מהותי בהתנהלות העמותה וזאת בשל כך שבמצב דברים זה לא היו שני חברי ועדת ביקורת בעמותה כנדרש בתקנון (העמותה אימצה את התקנון המצוי המופיע בתוספת הראשונה לחוק).</w:t>
      </w:r>
    </w:p>
    <w:p w:rsidR="00DB0A4A" w:rsidRPr="002E141E" w:rsidRDefault="00DB0A4A" w:rsidP="00DB0A4A">
      <w:pPr>
        <w:bidi/>
        <w:spacing w:before="120" w:after="120" w:line="360" w:lineRule="auto"/>
        <w:ind w:left="360"/>
        <w:jc w:val="both"/>
        <w:rPr>
          <w:rFonts w:ascii="David" w:hAnsi="David" w:cs="David"/>
          <w:b/>
          <w:bCs/>
          <w:sz w:val="24"/>
          <w:szCs w:val="24"/>
          <w:u w:val="single"/>
          <w:rtl/>
        </w:rPr>
      </w:pPr>
      <w:r w:rsidRPr="002E141E">
        <w:rPr>
          <w:rFonts w:ascii="David" w:hAnsi="David" w:cs="David" w:hint="cs"/>
          <w:b/>
          <w:bCs/>
          <w:sz w:val="24"/>
          <w:szCs w:val="24"/>
          <w:u w:val="single"/>
          <w:rtl/>
        </w:rPr>
        <w:t xml:space="preserve">ב.1.7. </w:t>
      </w:r>
      <w:r w:rsidRPr="002E141E">
        <w:rPr>
          <w:rFonts w:ascii="David" w:hAnsi="David" w:cs="David"/>
          <w:b/>
          <w:bCs/>
          <w:sz w:val="24"/>
          <w:szCs w:val="24"/>
          <w:u w:val="single"/>
          <w:rtl/>
        </w:rPr>
        <w:t>הסכם העברת הפעילות</w:t>
      </w:r>
      <w:r w:rsidRPr="002E141E">
        <w:rPr>
          <w:rFonts w:ascii="David" w:hAnsi="David" w:cs="David" w:hint="cs"/>
          <w:b/>
          <w:bCs/>
          <w:sz w:val="24"/>
          <w:szCs w:val="24"/>
          <w:u w:val="single"/>
          <w:rtl/>
        </w:rPr>
        <w:t xml:space="preserve"> - הענקת</w:t>
      </w:r>
      <w:r w:rsidRPr="002E141E">
        <w:rPr>
          <w:rFonts w:ascii="David" w:hAnsi="David" w:cs="David"/>
          <w:b/>
          <w:bCs/>
          <w:sz w:val="24"/>
          <w:szCs w:val="24"/>
          <w:u w:val="single"/>
          <w:rtl/>
        </w:rPr>
        <w:t xml:space="preserve"> הטבות לחבר ועד וחבר ועדת ביקורת של העמותה בניגוד לדין</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t>בהסכם העברת הפעילות נקבעו סעיפים המעניקים הטבות למר אוחנה ולמר דגני. כך נקבע כי</w:t>
      </w:r>
      <w:r w:rsidR="00FF4491">
        <w:rPr>
          <w:rFonts w:ascii="David" w:eastAsia="Calibri" w:hAnsi="David" w:cs="David" w:hint="cs"/>
          <w:sz w:val="24"/>
          <w:szCs w:val="24"/>
          <w:rtl/>
        </w:rPr>
        <w:t xml:space="preserve"> </w:t>
      </w:r>
      <w:r w:rsidRPr="00292776">
        <w:rPr>
          <w:rFonts w:ascii="David" w:eastAsia="Calibri" w:hAnsi="David" w:cs="David"/>
          <w:sz w:val="24"/>
          <w:szCs w:val="24"/>
          <w:rtl/>
        </w:rPr>
        <w:t xml:space="preserve"> </w:t>
      </w:r>
      <w:r w:rsidRPr="00A921D1">
        <w:rPr>
          <w:rFonts w:ascii="David" w:eastAsia="Calibri" w:hAnsi="David" w:cs="David"/>
          <w:i/>
          <w:iCs/>
          <w:sz w:val="24"/>
          <w:szCs w:val="24"/>
          <w:rtl/>
        </w:rPr>
        <w:t xml:space="preserve">"דגני ואוחנה יועסקו על ידי עמותת מכבי בתנאי שכר כפי שהיו להם בעמותת על"ה...תקופת העבודה לא תפחת מ-36 חודשים. במידה ותופסק עבודתם של דגני ואוחנה, בין בטרם התקופה הנ"ל, ובין אם לאחריה, יהיו זכאים דגני ואוחנה להעביר לבעלותם ו/או לבעלות מי מטעמם את ארבע הקבוצות, והן לא תכללנה עוד במסגרת הפעילות של האגודה" </w:t>
      </w:r>
      <w:r w:rsidRPr="00292776">
        <w:rPr>
          <w:rFonts w:ascii="David" w:eastAsia="Calibri" w:hAnsi="David" w:cs="David"/>
          <w:sz w:val="24"/>
          <w:szCs w:val="24"/>
          <w:rtl/>
        </w:rPr>
        <w:t xml:space="preserve">(סעיף 11 להסכם). </w:t>
      </w:r>
    </w:p>
    <w:p w:rsidR="00DB0A4A" w:rsidRPr="00292776" w:rsidRDefault="00DB0A4A" w:rsidP="007B0856">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t>כאמור, במועד החתימה על ההסכם מר דגני היה חבר ועדת ביקורת בעמותה ומר אוחנה היה חבר ועד בעמותה. לאור האמור, העברת חלק מפעילות העמותה בהתקיים התנאים הקבועים בהסכם מהווה חלוקת רווחים אסורה. בנוסף, מדובר בפעילות נושא משרה בניגוד עניינים, שכן חבר הועד היה שותף לקבלת החלטה ממנה הרוויח באופן אישי. הוא הדין לגבי מר דגני שמתפקידו כחבר ועדת הביקורת לפקח על פעילות העמותה ולבחון שההסכם להעברת הפעילות נחתם לטובת העמותה</w:t>
      </w:r>
      <w:r w:rsidR="00B3172A">
        <w:rPr>
          <w:rFonts w:ascii="David" w:eastAsia="Calibri" w:hAnsi="David" w:cs="David" w:hint="cs"/>
          <w:sz w:val="24"/>
          <w:szCs w:val="24"/>
          <w:rtl/>
        </w:rPr>
        <w:t>, בעוד שבפועל ההסכם כלל תניות לטובתו האישית</w:t>
      </w:r>
      <w:r w:rsidRPr="00292776">
        <w:rPr>
          <w:rFonts w:ascii="David" w:eastAsia="Calibri" w:hAnsi="David" w:cs="David"/>
          <w:sz w:val="24"/>
          <w:szCs w:val="24"/>
          <w:rtl/>
        </w:rPr>
        <w:t xml:space="preserve">.  </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tl/>
        </w:rPr>
      </w:pPr>
      <w:r w:rsidRPr="00292776">
        <w:rPr>
          <w:rFonts w:ascii="David" w:hAnsi="David" w:cs="David"/>
          <w:sz w:val="24"/>
          <w:szCs w:val="24"/>
          <w:rtl/>
        </w:rPr>
        <w:t xml:space="preserve">בתגובתה </w:t>
      </w:r>
      <w:r>
        <w:rPr>
          <w:rFonts w:ascii="David" w:hAnsi="David" w:cs="David" w:hint="cs"/>
          <w:sz w:val="24"/>
          <w:szCs w:val="24"/>
          <w:rtl/>
        </w:rPr>
        <w:t xml:space="preserve">מיום 28.3.18 </w:t>
      </w:r>
      <w:r w:rsidRPr="00292776">
        <w:rPr>
          <w:rFonts w:ascii="David" w:hAnsi="David" w:cs="David"/>
          <w:sz w:val="24"/>
          <w:szCs w:val="24"/>
          <w:rtl/>
        </w:rPr>
        <w:t xml:space="preserve">העמותה מסרה </w:t>
      </w:r>
      <w:r w:rsidRPr="00292776">
        <w:rPr>
          <w:rFonts w:ascii="David" w:eastAsia="Calibri" w:hAnsi="David" w:cs="David"/>
          <w:sz w:val="24"/>
          <w:szCs w:val="24"/>
          <w:rtl/>
        </w:rPr>
        <w:t xml:space="preserve">כי </w:t>
      </w:r>
      <w:r w:rsidRPr="00A921D1">
        <w:rPr>
          <w:rFonts w:ascii="David" w:eastAsia="Calibri" w:hAnsi="David" w:cs="David"/>
          <w:b/>
          <w:bCs/>
          <w:sz w:val="24"/>
          <w:szCs w:val="24"/>
          <w:rtl/>
        </w:rPr>
        <w:t>מדובר בסעיף שנכתב בטעות ולא אמור היה להיות חלק מההסכם</w:t>
      </w:r>
      <w:r w:rsidRPr="00A921D1">
        <w:rPr>
          <w:rFonts w:ascii="David" w:eastAsia="Calibri" w:hAnsi="David" w:cs="David" w:hint="cs"/>
          <w:b/>
          <w:bCs/>
          <w:sz w:val="24"/>
          <w:szCs w:val="24"/>
          <w:rtl/>
        </w:rPr>
        <w:t xml:space="preserve"> וכן כי "ההסכם נעשה בחופזה ונפלו בו פגמים"</w:t>
      </w:r>
      <w:r w:rsidRPr="00292776">
        <w:rPr>
          <w:rFonts w:ascii="David" w:eastAsia="Calibri" w:hAnsi="David" w:cs="David"/>
          <w:sz w:val="24"/>
          <w:szCs w:val="24"/>
          <w:rtl/>
        </w:rPr>
        <w:t>.</w:t>
      </w:r>
      <w:r>
        <w:rPr>
          <w:rFonts w:ascii="David" w:eastAsia="Calibri" w:hAnsi="David" w:cs="David" w:hint="cs"/>
          <w:sz w:val="24"/>
          <w:szCs w:val="24"/>
          <w:rtl/>
        </w:rPr>
        <w:t xml:space="preserve"> מובן כי</w:t>
      </w:r>
      <w:r>
        <w:rPr>
          <w:rFonts w:ascii="David" w:eastAsia="Calibri" w:hAnsi="David" w:cs="David"/>
          <w:sz w:val="24"/>
          <w:szCs w:val="24"/>
          <w:rtl/>
        </w:rPr>
        <w:t xml:space="preserve"> תגובה ז</w:t>
      </w:r>
      <w:r>
        <w:rPr>
          <w:rFonts w:ascii="David" w:eastAsia="Calibri" w:hAnsi="David" w:cs="David" w:hint="cs"/>
          <w:sz w:val="24"/>
          <w:szCs w:val="24"/>
          <w:rtl/>
        </w:rPr>
        <w:t>ו אינה יכולה להתקבל</w:t>
      </w:r>
      <w:r w:rsidR="00B3172A">
        <w:rPr>
          <w:rFonts w:ascii="David" w:eastAsia="Calibri" w:hAnsi="David" w:cs="David" w:hint="cs"/>
          <w:sz w:val="24"/>
          <w:szCs w:val="24"/>
          <w:rtl/>
        </w:rPr>
        <w:t>, ואין בה כדי להצדיק קיומו של סעיף זה</w:t>
      </w:r>
      <w:r w:rsidRPr="00292776">
        <w:rPr>
          <w:rFonts w:ascii="David" w:eastAsia="Calibri" w:hAnsi="David" w:cs="David"/>
          <w:sz w:val="24"/>
          <w:szCs w:val="24"/>
          <w:rtl/>
        </w:rPr>
        <w:t>.</w:t>
      </w:r>
      <w:r>
        <w:rPr>
          <w:rFonts w:ascii="David" w:eastAsia="Calibri" w:hAnsi="David" w:cs="David" w:hint="cs"/>
          <w:sz w:val="24"/>
          <w:szCs w:val="24"/>
          <w:rtl/>
        </w:rPr>
        <w:t xml:space="preserve"> </w:t>
      </w:r>
    </w:p>
    <w:p w:rsidR="00DB0A4A" w:rsidRPr="00A921D1" w:rsidRDefault="00DB0A4A" w:rsidP="00DB0A4A">
      <w:pPr>
        <w:pStyle w:val="a5"/>
        <w:numPr>
          <w:ilvl w:val="0"/>
          <w:numId w:val="9"/>
        </w:numPr>
        <w:overflowPunct/>
        <w:autoSpaceDE/>
        <w:autoSpaceDN/>
        <w:bidi/>
        <w:adjustRightInd/>
        <w:spacing w:before="120" w:after="120" w:line="360" w:lineRule="auto"/>
        <w:jc w:val="both"/>
        <w:textAlignment w:val="auto"/>
        <w:rPr>
          <w:rFonts w:ascii="David" w:hAnsi="David" w:cs="David"/>
          <w:b/>
          <w:bCs/>
          <w:sz w:val="28"/>
          <w:szCs w:val="28"/>
          <w:u w:val="single"/>
          <w:rtl/>
        </w:rPr>
      </w:pPr>
      <w:r w:rsidRPr="00A921D1">
        <w:rPr>
          <w:rFonts w:ascii="David" w:hAnsi="David" w:cs="David"/>
          <w:b/>
          <w:bCs/>
          <w:sz w:val="28"/>
          <w:szCs w:val="28"/>
          <w:u w:val="single"/>
          <w:rtl/>
        </w:rPr>
        <w:t>מוסדות העמותה אינם מתפקדים</w:t>
      </w:r>
    </w:p>
    <w:p w:rsidR="00DB0A4A" w:rsidRPr="00A921D1" w:rsidRDefault="00DB0A4A" w:rsidP="00DB0A4A">
      <w:pPr>
        <w:bidi/>
        <w:spacing w:before="120" w:after="120" w:line="360" w:lineRule="auto"/>
        <w:ind w:left="360"/>
        <w:jc w:val="both"/>
        <w:rPr>
          <w:rFonts w:ascii="David" w:hAnsi="David" w:cs="David"/>
          <w:b/>
          <w:bCs/>
          <w:sz w:val="24"/>
          <w:szCs w:val="24"/>
          <w:u w:val="single"/>
          <w:rtl/>
        </w:rPr>
      </w:pPr>
      <w:r w:rsidRPr="00A921D1">
        <w:rPr>
          <w:rFonts w:ascii="David" w:hAnsi="David" w:cs="David" w:hint="cs"/>
          <w:b/>
          <w:bCs/>
          <w:sz w:val="24"/>
          <w:szCs w:val="24"/>
          <w:u w:val="single"/>
          <w:rtl/>
        </w:rPr>
        <w:t>ג</w:t>
      </w:r>
      <w:r w:rsidRPr="00A921D1">
        <w:rPr>
          <w:rFonts w:ascii="David" w:hAnsi="David" w:cs="David"/>
          <w:b/>
          <w:bCs/>
          <w:sz w:val="24"/>
          <w:szCs w:val="24"/>
          <w:u w:val="single"/>
          <w:rtl/>
        </w:rPr>
        <w:t>.1. ועדת הביקורת אינה פעילה</w:t>
      </w:r>
    </w:p>
    <w:p w:rsidR="00DB0A4A"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lastRenderedPageBreak/>
        <w:t xml:space="preserve">בפגישה שהתקיימה בין נציגי הרשם ובין נציגי העמותה בחודש מאי 2018, ניכר היה כי נציגי העמותה אינם יודעים מי הם חברי ועדת הביקורת של העמותה שכיהנו קודם למרץ 2018 (מועד מינוי ועדת הביקורת הנוכחית), וזאת על אף כי הנציגים הללו הינם ותיקים ובקיאים בהתנהלות העמותה. בנוסף, על אף דרישת נציגי הרשם, לא נמסרו פרוטוקולים של דיוני ועדת ביקורת, מעבר לאלה בהם מתועדת המלצת ועדת ביקורת לאשר דו"ח כספי של העמותה. </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Pr>
          <w:rFonts w:ascii="David" w:eastAsia="Calibri" w:hAnsi="David" w:cs="David" w:hint="cs"/>
          <w:sz w:val="24"/>
          <w:szCs w:val="24"/>
          <w:rtl/>
        </w:rPr>
        <w:t xml:space="preserve">עולה כי </w:t>
      </w:r>
      <w:r w:rsidRPr="00292776">
        <w:rPr>
          <w:rFonts w:ascii="David" w:eastAsia="Calibri" w:hAnsi="David" w:cs="David"/>
          <w:sz w:val="24"/>
          <w:szCs w:val="24"/>
          <w:rtl/>
        </w:rPr>
        <w:t xml:space="preserve">ועדת הביקורת לא התכנסה לשם מילוי תפקידיה השונים כאמור בסעיף 30 לחוק העמותות, לרבות תפקידים הנוגעים לבקרה על התנהלותה הכספית של העמותה. דברים אלה מתיישבים עם הממצאים הרבים המעידים על ליקויים חמורים בהתנהלות העמותה, אותם אמורה ועדת הביקורת, בין היתר, למנוע, וכן עם העובדה שהעסקה </w:t>
      </w:r>
      <w:r>
        <w:rPr>
          <w:rFonts w:ascii="David" w:eastAsia="Calibri" w:hAnsi="David" w:cs="David"/>
          <w:sz w:val="24"/>
          <w:szCs w:val="24"/>
          <w:rtl/>
        </w:rPr>
        <w:t>המשמעותית שנעשתה על ידי העמותה</w:t>
      </w:r>
      <w:r>
        <w:rPr>
          <w:rFonts w:ascii="David" w:eastAsia="Calibri" w:hAnsi="David" w:cs="David" w:hint="cs"/>
          <w:sz w:val="24"/>
          <w:szCs w:val="24"/>
          <w:rtl/>
        </w:rPr>
        <w:t xml:space="preserve"> </w:t>
      </w:r>
      <w:r>
        <w:rPr>
          <w:rFonts w:ascii="David" w:eastAsia="Calibri" w:hAnsi="David" w:cs="David"/>
          <w:sz w:val="24"/>
          <w:szCs w:val="24"/>
          <w:rtl/>
        </w:rPr>
        <w:t>–</w:t>
      </w:r>
      <w:r>
        <w:rPr>
          <w:rFonts w:ascii="David" w:eastAsia="Calibri" w:hAnsi="David" w:cs="David" w:hint="cs"/>
          <w:sz w:val="24"/>
          <w:szCs w:val="24"/>
          <w:rtl/>
        </w:rPr>
        <w:t xml:space="preserve"> קליטת הפעילות של עמותות הספורט - </w:t>
      </w:r>
      <w:r w:rsidRPr="00292776">
        <w:rPr>
          <w:rFonts w:ascii="David" w:eastAsia="Calibri" w:hAnsi="David" w:cs="David"/>
          <w:sz w:val="24"/>
          <w:szCs w:val="24"/>
          <w:rtl/>
        </w:rPr>
        <w:t>היטיבה עם מי שהיה חבר ועדת ביקורת עובר למועד העסקה, ואמור היה לבחון</w:t>
      </w:r>
      <w:r>
        <w:rPr>
          <w:rFonts w:ascii="David" w:eastAsia="Calibri" w:hAnsi="David" w:cs="David"/>
          <w:sz w:val="24"/>
          <w:szCs w:val="24"/>
          <w:rtl/>
        </w:rPr>
        <w:t xml:space="preserve"> את תקינותה. </w:t>
      </w:r>
    </w:p>
    <w:p w:rsidR="00DB0A4A" w:rsidRPr="00A921D1" w:rsidRDefault="00DB0A4A" w:rsidP="00DB0A4A">
      <w:pPr>
        <w:bidi/>
        <w:spacing w:before="120" w:after="120" w:line="360" w:lineRule="auto"/>
        <w:ind w:left="360"/>
        <w:jc w:val="both"/>
        <w:rPr>
          <w:rFonts w:ascii="David" w:hAnsi="David" w:cs="David"/>
          <w:b/>
          <w:bCs/>
          <w:sz w:val="24"/>
          <w:szCs w:val="24"/>
          <w:u w:val="single"/>
          <w:rtl/>
        </w:rPr>
      </w:pPr>
      <w:r w:rsidRPr="00A921D1">
        <w:rPr>
          <w:rFonts w:ascii="David" w:hAnsi="David" w:cs="David" w:hint="cs"/>
          <w:b/>
          <w:bCs/>
          <w:sz w:val="24"/>
          <w:szCs w:val="24"/>
          <w:u w:val="single"/>
          <w:rtl/>
        </w:rPr>
        <w:t>ג</w:t>
      </w:r>
      <w:r w:rsidRPr="00A921D1">
        <w:rPr>
          <w:rFonts w:ascii="David" w:hAnsi="David" w:cs="David"/>
          <w:b/>
          <w:bCs/>
          <w:sz w:val="24"/>
          <w:szCs w:val="24"/>
          <w:u w:val="single"/>
          <w:rtl/>
        </w:rPr>
        <w:t xml:space="preserve">.2. מוסדות העמותה אינם שומרים על נכסי העמותה </w:t>
      </w:r>
    </w:p>
    <w:p w:rsidR="00DB0A4A" w:rsidRPr="00292776" w:rsidRDefault="00DB0A4A" w:rsidP="00DB0A4A">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t>העמותה רכשה את פעילות עמותת ידידי אולגה בעבור 750 אש"ח</w:t>
      </w:r>
      <w:r>
        <w:rPr>
          <w:rFonts w:ascii="David" w:eastAsia="Calibri" w:hAnsi="David" w:cs="David" w:hint="cs"/>
          <w:sz w:val="24"/>
          <w:szCs w:val="24"/>
          <w:rtl/>
        </w:rPr>
        <w:t xml:space="preserve"> (סעיף 7 להסכם העברת הפעילות)</w:t>
      </w:r>
      <w:r w:rsidRPr="00292776">
        <w:rPr>
          <w:rFonts w:ascii="David" w:eastAsia="Calibri" w:hAnsi="David" w:cs="David"/>
          <w:sz w:val="24"/>
          <w:szCs w:val="24"/>
          <w:rtl/>
        </w:rPr>
        <w:t xml:space="preserve">. העומדים בראש העמותה, קרי </w:t>
      </w:r>
      <w:r>
        <w:rPr>
          <w:rFonts w:ascii="David" w:eastAsia="Calibri" w:hAnsi="David" w:cs="David" w:hint="cs"/>
          <w:sz w:val="24"/>
          <w:szCs w:val="24"/>
          <w:rtl/>
        </w:rPr>
        <w:t xml:space="preserve">חברי </w:t>
      </w:r>
      <w:r w:rsidRPr="00292776">
        <w:rPr>
          <w:rFonts w:ascii="David" w:eastAsia="Calibri" w:hAnsi="David" w:cs="David"/>
          <w:sz w:val="24"/>
          <w:szCs w:val="24"/>
          <w:rtl/>
        </w:rPr>
        <w:t xml:space="preserve">הועד וועדת הביקורת, לא ביצעו הערכת שווי של הפעילות טרם רכישתה מאת עמותת ידידי אולגה. לטענת העמותה, סכום המכירה נקבע במסגרת מו"מ בין הצדדים, בתיווך ראש עיריית חדרה. עוד הבהירה העמותה כי סכום תמורת העסקה ניתן לעמותה על ידי עיריית חדרה, במסגרת </w:t>
      </w:r>
      <w:r>
        <w:rPr>
          <w:rFonts w:ascii="David" w:eastAsia="Calibri" w:hAnsi="David" w:cs="David"/>
          <w:sz w:val="24"/>
          <w:szCs w:val="24"/>
          <w:rtl/>
        </w:rPr>
        <w:t>התמיכה הכללית של העירייה בעמותה</w:t>
      </w:r>
      <w:r>
        <w:rPr>
          <w:rFonts w:ascii="David" w:eastAsia="Calibri" w:hAnsi="David" w:cs="David" w:hint="cs"/>
          <w:sz w:val="24"/>
          <w:szCs w:val="24"/>
          <w:rtl/>
        </w:rPr>
        <w:t xml:space="preserve"> (מכתב העמותה מיום 28.3.18; נספח 3 לבקשת הפירוק). אין בנימוקים אלה להסביר את מחדלה של העמותה. </w:t>
      </w:r>
      <w:r w:rsidRPr="00292776">
        <w:rPr>
          <w:rFonts w:ascii="David" w:eastAsia="Calibri" w:hAnsi="David" w:cs="David"/>
          <w:sz w:val="24"/>
          <w:szCs w:val="24"/>
          <w:rtl/>
        </w:rPr>
        <w:t>דברים אלו מקבלים משנה תוקף עת מדובר בעסקה בין צדדים קשורים.</w:t>
      </w:r>
    </w:p>
    <w:p w:rsidR="00FA3602" w:rsidRPr="002854F7" w:rsidRDefault="00DB0A4A" w:rsidP="002854F7">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t>הנחיות הרשם להתנהלות עמותות קובעות כי עמותה שבבעלותה רכוש או נכס, בין אם ניתן כתרומה ובין אם נרכש על ידה, חייבת לשמור על הנכס כראוי ולהפיק ממנו את מירב היתרונות שניתן להפיק ממנו. כמו כן, נקבע</w:t>
      </w:r>
      <w:r>
        <w:rPr>
          <w:rFonts w:ascii="David" w:eastAsia="Calibri" w:hAnsi="David" w:cs="David"/>
          <w:sz w:val="24"/>
          <w:szCs w:val="24"/>
          <w:rtl/>
        </w:rPr>
        <w:t xml:space="preserve"> כי עמותה אינה רשאית להעביר נכס</w:t>
      </w:r>
      <w:r w:rsidRPr="00292776">
        <w:rPr>
          <w:rFonts w:ascii="David" w:eastAsia="Calibri" w:hAnsi="David" w:cs="David"/>
          <w:sz w:val="24"/>
          <w:szCs w:val="24"/>
          <w:rtl/>
        </w:rPr>
        <w:t xml:space="preserve"> מנכסיה ללא קבלת תמורה הולמת</w:t>
      </w:r>
      <w:r>
        <w:rPr>
          <w:rFonts w:ascii="David" w:eastAsia="Calibri" w:hAnsi="David" w:cs="David" w:hint="cs"/>
          <w:sz w:val="24"/>
          <w:szCs w:val="24"/>
          <w:rtl/>
        </w:rPr>
        <w:t xml:space="preserve"> </w:t>
      </w:r>
      <w:r w:rsidRPr="00B87B82">
        <w:rPr>
          <w:rFonts w:ascii="David" w:eastAsia="Calibri" w:hAnsi="David" w:cs="David" w:hint="cs"/>
          <w:sz w:val="24"/>
          <w:szCs w:val="24"/>
          <w:rtl/>
        </w:rPr>
        <w:t>(עמ' 52 להנחיות הרשם)</w:t>
      </w:r>
      <w:r w:rsidRPr="00292776">
        <w:rPr>
          <w:rFonts w:ascii="David" w:eastAsia="Calibri" w:hAnsi="David" w:cs="David"/>
          <w:sz w:val="24"/>
          <w:szCs w:val="24"/>
          <w:rtl/>
        </w:rPr>
        <w:t xml:space="preserve">. </w:t>
      </w:r>
      <w:r w:rsidR="00BE7EF5">
        <w:rPr>
          <w:rFonts w:ascii="David" w:eastAsia="Calibri" w:hAnsi="David" w:cs="David" w:hint="cs"/>
          <w:sz w:val="24"/>
          <w:szCs w:val="24"/>
          <w:rtl/>
        </w:rPr>
        <w:t>בענייננו, אין כל אינדיקציה לכך שהקבוצה שנקלטה על ידי העמותה בעבור 750,000 אלף ₪, אכן הייתה שווה סכום כסף זה (בשנת 2015 קבוצת הכדורגל בוגרים "הפועל חדרה", לא הייתה קבוצה מקצועית, אלא קבוצה בליגה א')</w:t>
      </w:r>
      <w:r w:rsidR="008B3896">
        <w:rPr>
          <w:rFonts w:ascii="David" w:eastAsia="Calibri" w:hAnsi="David" w:cs="David" w:hint="cs"/>
          <w:sz w:val="24"/>
          <w:szCs w:val="24"/>
          <w:rtl/>
        </w:rPr>
        <w:t>.</w:t>
      </w:r>
      <w:r w:rsidR="00BE7EF5">
        <w:rPr>
          <w:rFonts w:ascii="David" w:eastAsia="Calibri" w:hAnsi="David" w:cs="David" w:hint="cs"/>
          <w:sz w:val="24"/>
          <w:szCs w:val="24"/>
          <w:rtl/>
        </w:rPr>
        <w:t xml:space="preserve"> </w:t>
      </w:r>
      <w:r w:rsidRPr="00292776">
        <w:rPr>
          <w:rFonts w:ascii="David" w:eastAsia="Calibri" w:hAnsi="David" w:cs="David"/>
          <w:sz w:val="24"/>
          <w:szCs w:val="24"/>
          <w:rtl/>
        </w:rPr>
        <w:t>הדברים חמורים אף יותר בעת עסקה בין צדדים קשורים. כמו כן, בהעברת התשלום אל יו"ר עמותת ידידי אולגה,</w:t>
      </w:r>
      <w:r>
        <w:rPr>
          <w:rFonts w:ascii="David" w:eastAsia="Calibri" w:hAnsi="David" w:cs="David" w:hint="cs"/>
          <w:sz w:val="24"/>
          <w:szCs w:val="24"/>
          <w:rtl/>
        </w:rPr>
        <w:t xml:space="preserve"> מר יואב קובי (ולא אל העמותה)</w:t>
      </w:r>
      <w:r w:rsidRPr="00292776">
        <w:rPr>
          <w:rFonts w:ascii="David" w:eastAsia="Calibri" w:hAnsi="David" w:cs="David"/>
          <w:sz w:val="24"/>
          <w:szCs w:val="24"/>
          <w:rtl/>
        </w:rPr>
        <w:t xml:space="preserve"> תרמה העמותה לאפשרות של העדפת נושים בעמותת ידידי אולגה. </w:t>
      </w:r>
    </w:p>
    <w:p w:rsidR="00DB0A4A" w:rsidRPr="0033150F" w:rsidRDefault="00DB0A4A" w:rsidP="00DB0A4A">
      <w:pPr>
        <w:pStyle w:val="a5"/>
        <w:numPr>
          <w:ilvl w:val="0"/>
          <w:numId w:val="9"/>
        </w:numPr>
        <w:overflowPunct/>
        <w:autoSpaceDE/>
        <w:autoSpaceDN/>
        <w:bidi/>
        <w:adjustRightInd/>
        <w:spacing w:before="120" w:after="120" w:line="360" w:lineRule="auto"/>
        <w:jc w:val="both"/>
        <w:textAlignment w:val="auto"/>
        <w:rPr>
          <w:rFonts w:ascii="David" w:eastAsia="Calibri" w:hAnsi="David" w:cs="David"/>
          <w:b/>
          <w:bCs/>
          <w:sz w:val="28"/>
          <w:szCs w:val="28"/>
          <w:rtl/>
        </w:rPr>
      </w:pPr>
      <w:r w:rsidRPr="0033150F">
        <w:rPr>
          <w:rFonts w:ascii="David" w:eastAsia="Calibri" w:hAnsi="David" w:cs="David"/>
          <w:b/>
          <w:bCs/>
          <w:sz w:val="28"/>
          <w:szCs w:val="28"/>
          <w:u w:val="single"/>
          <w:rtl/>
        </w:rPr>
        <w:t>הסדרי הלוואות בין העמותה ובין חברי ועד העמותה מקימים חשש לחלוקת רווחים אסורה</w:t>
      </w:r>
      <w:r w:rsidRPr="0033150F">
        <w:rPr>
          <w:rFonts w:ascii="David" w:eastAsia="Calibri" w:hAnsi="David" w:cs="David"/>
          <w:b/>
          <w:bCs/>
          <w:sz w:val="28"/>
          <w:szCs w:val="28"/>
          <w:rtl/>
        </w:rPr>
        <w:t xml:space="preserve"> </w:t>
      </w:r>
    </w:p>
    <w:p w:rsidR="003D4AF2" w:rsidRDefault="00DB0A4A" w:rsidP="009211C8">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t xml:space="preserve">העמותה חבה כספים שונים לחברי ועד, </w:t>
      </w:r>
      <w:r w:rsidR="00D871D8">
        <w:rPr>
          <w:rFonts w:ascii="David" w:eastAsia="Calibri" w:hAnsi="David" w:cs="David" w:hint="cs"/>
          <w:sz w:val="24"/>
          <w:szCs w:val="24"/>
          <w:rtl/>
        </w:rPr>
        <w:t xml:space="preserve">אולם לא נערכו ונחתמו </w:t>
      </w:r>
      <w:r w:rsidRPr="00292776">
        <w:rPr>
          <w:rFonts w:ascii="David" w:eastAsia="Calibri" w:hAnsi="David" w:cs="David"/>
          <w:sz w:val="24"/>
          <w:szCs w:val="24"/>
          <w:rtl/>
        </w:rPr>
        <w:t>הסכמי הלוואות</w:t>
      </w:r>
      <w:r w:rsidR="00D871D8">
        <w:rPr>
          <w:rFonts w:ascii="David" w:eastAsia="Calibri" w:hAnsi="David" w:cs="David" w:hint="cs"/>
          <w:sz w:val="24"/>
          <w:szCs w:val="24"/>
          <w:rtl/>
        </w:rPr>
        <w:t xml:space="preserve"> מסודרים בין חברי הועד לבין העמותה. </w:t>
      </w:r>
      <w:r w:rsidRPr="00292776">
        <w:rPr>
          <w:rFonts w:ascii="David" w:eastAsia="Calibri" w:hAnsi="David" w:cs="David"/>
          <w:sz w:val="24"/>
          <w:szCs w:val="24"/>
          <w:rtl/>
        </w:rPr>
        <w:t>העמותה מסרה בהקשר זה כי חברי הועד משלמים הוצאות שונות בעבור פעילות העמותה, ומקבלים החזר מקופת העמותה</w:t>
      </w:r>
      <w:r w:rsidR="003D4AF2">
        <w:rPr>
          <w:rFonts w:ascii="David" w:eastAsia="Calibri" w:hAnsi="David" w:cs="David" w:hint="cs"/>
          <w:sz w:val="24"/>
          <w:szCs w:val="24"/>
          <w:rtl/>
        </w:rPr>
        <w:t>.</w:t>
      </w:r>
    </w:p>
    <w:p w:rsidR="00DB0A4A" w:rsidRPr="003D4AF2" w:rsidRDefault="00DB0A4A" w:rsidP="009211C8">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292776">
        <w:rPr>
          <w:rFonts w:ascii="David" w:eastAsia="Calibri" w:hAnsi="David" w:cs="David"/>
          <w:sz w:val="24"/>
          <w:szCs w:val="24"/>
          <w:rtl/>
        </w:rPr>
        <w:lastRenderedPageBreak/>
        <w:t>המדובר במתן הלוואות שיש לעגן אותן כנדרש בהסכם המפרט את תנאי ההלוואה וכן יש לאשר את מתן ההלוואות על ידי ועד העמותה</w:t>
      </w:r>
      <w:r>
        <w:rPr>
          <w:rFonts w:ascii="David" w:eastAsia="Calibri" w:hAnsi="David" w:cs="David" w:hint="cs"/>
          <w:sz w:val="24"/>
          <w:szCs w:val="24"/>
          <w:rtl/>
        </w:rPr>
        <w:t xml:space="preserve"> (עמ' 38-39 להנחיות הרשם)</w:t>
      </w:r>
      <w:r w:rsidRPr="00292776">
        <w:rPr>
          <w:rFonts w:ascii="David" w:eastAsia="Calibri" w:hAnsi="David" w:cs="David"/>
          <w:sz w:val="24"/>
          <w:szCs w:val="24"/>
          <w:rtl/>
        </w:rPr>
        <w:t>. כמו כן העמותה לא דיווחה על ההלוואות בדו"חותיה כנדרש בדין</w:t>
      </w:r>
      <w:r>
        <w:rPr>
          <w:rFonts w:ascii="David" w:eastAsia="Calibri" w:hAnsi="David" w:cs="David" w:hint="cs"/>
          <w:sz w:val="24"/>
          <w:szCs w:val="24"/>
          <w:rtl/>
        </w:rPr>
        <w:t xml:space="preserve"> (סעיף 37א לחוק)</w:t>
      </w:r>
      <w:r w:rsidRPr="00292776">
        <w:rPr>
          <w:rFonts w:ascii="David" w:eastAsia="Calibri" w:hAnsi="David" w:cs="David"/>
          <w:sz w:val="24"/>
          <w:szCs w:val="24"/>
          <w:rtl/>
        </w:rPr>
        <w:t xml:space="preserve">. כאשר לא ניתן לפקח על </w:t>
      </w:r>
      <w:r w:rsidRPr="003D4AF2">
        <w:rPr>
          <w:rFonts w:ascii="David" w:eastAsia="Calibri" w:hAnsi="David" w:cs="David"/>
          <w:sz w:val="24"/>
          <w:szCs w:val="24"/>
          <w:rtl/>
        </w:rPr>
        <w:t>פעילותה הכספית של העמותה קיים חשש לחלוקת רווחים אסורה.</w:t>
      </w:r>
      <w:r w:rsidRPr="003D4AF2">
        <w:rPr>
          <w:rFonts w:ascii="David" w:eastAsia="Calibri" w:hAnsi="David" w:cs="David"/>
          <w:b/>
          <w:bCs/>
          <w:sz w:val="24"/>
          <w:szCs w:val="24"/>
          <w:rtl/>
        </w:rPr>
        <w:t xml:space="preserve"> </w:t>
      </w:r>
    </w:p>
    <w:p w:rsidR="00DB0A4A" w:rsidRPr="003D4AF2" w:rsidRDefault="00DB0A4A" w:rsidP="009211C8">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sidRPr="009211C8">
        <w:rPr>
          <w:rFonts w:ascii="David" w:eastAsia="Calibri" w:hAnsi="David" w:cs="David"/>
          <w:sz w:val="24"/>
          <w:szCs w:val="24"/>
          <w:rtl/>
        </w:rPr>
        <w:t xml:space="preserve">עוד יובהר כי </w:t>
      </w:r>
      <w:r w:rsidR="000D03B9">
        <w:rPr>
          <w:rFonts w:ascii="David" w:eastAsia="Calibri" w:hAnsi="David" w:cs="David" w:hint="cs"/>
          <w:sz w:val="24"/>
          <w:szCs w:val="24"/>
          <w:rtl/>
        </w:rPr>
        <w:t xml:space="preserve">לרשם נמסר על ידי נציגי העמותה כי </w:t>
      </w:r>
      <w:r w:rsidRPr="009211C8">
        <w:rPr>
          <w:rFonts w:ascii="David" w:eastAsia="Calibri" w:hAnsi="David" w:cs="David"/>
          <w:sz w:val="24"/>
          <w:szCs w:val="24"/>
          <w:rtl/>
        </w:rPr>
        <w:t xml:space="preserve">לשם החזר ההלוואות האמורות, </w:t>
      </w:r>
      <w:r w:rsidRPr="000D03B9">
        <w:rPr>
          <w:rFonts w:ascii="David" w:eastAsia="Calibri" w:hAnsi="David" w:cs="David"/>
          <w:sz w:val="24"/>
          <w:szCs w:val="24"/>
          <w:rtl/>
        </w:rPr>
        <w:t>פדה יו"ר ועד העמותה המחאות לזכותו, כאשר הוא חתום עליהן יחד עם מורשה חתימה נוסף אחד בלבד</w:t>
      </w:r>
      <w:r w:rsidRPr="009211C8">
        <w:rPr>
          <w:rFonts w:ascii="David" w:eastAsia="Calibri" w:hAnsi="David" w:cs="David"/>
          <w:sz w:val="24"/>
          <w:szCs w:val="24"/>
          <w:rtl/>
        </w:rPr>
        <w:t>. בנוסף, משך יו"ר הועד מזומן מחשבון העמותה, לשם החזרת הכספים בעבור הוצאותיו. בנסיבות אלה עולה כי לא התקיים כל פיקוח אחר משיכת הכספים על ידי יו"ר ועד העמותה, וזאת בניגוד להנחיות הרשם, ולכן קיים חשש לחלוקת רווחים אסורה</w:t>
      </w:r>
      <w:r w:rsidR="003D4AF2" w:rsidRPr="003D4AF2">
        <w:rPr>
          <w:rFonts w:ascii="David" w:eastAsia="Calibri" w:hAnsi="David" w:cs="David"/>
          <w:sz w:val="24"/>
          <w:szCs w:val="24"/>
          <w:rtl/>
        </w:rPr>
        <w:t xml:space="preserve">. </w:t>
      </w:r>
    </w:p>
    <w:p w:rsidR="00DB0A4A" w:rsidRPr="00FD53A1" w:rsidRDefault="00DB0A4A" w:rsidP="002854F7">
      <w:pPr>
        <w:overflowPunct/>
        <w:autoSpaceDE/>
        <w:autoSpaceDN/>
        <w:bidi/>
        <w:adjustRightInd/>
        <w:spacing w:before="120" w:after="120" w:line="360" w:lineRule="auto"/>
        <w:ind w:left="360"/>
        <w:jc w:val="both"/>
        <w:textAlignment w:val="auto"/>
        <w:rPr>
          <w:rFonts w:ascii="David" w:eastAsia="Calibri" w:hAnsi="David" w:cs="David"/>
          <w:sz w:val="24"/>
          <w:szCs w:val="24"/>
          <w:rtl/>
        </w:rPr>
      </w:pPr>
      <w:r>
        <w:rPr>
          <w:rFonts w:ascii="David" w:eastAsia="Calibri" w:hAnsi="David" w:cs="David" w:hint="cs"/>
          <w:sz w:val="24"/>
          <w:szCs w:val="24"/>
          <w:rtl/>
        </w:rPr>
        <w:t xml:space="preserve">העתק המסמכים לעניין מתן הלוואות של חברי הועד </w:t>
      </w:r>
      <w:r w:rsidR="003D4AF2">
        <w:rPr>
          <w:rFonts w:ascii="David" w:eastAsia="Calibri" w:hAnsi="David" w:cs="David" w:hint="cs"/>
          <w:sz w:val="24"/>
          <w:szCs w:val="24"/>
          <w:rtl/>
        </w:rPr>
        <w:t>ל</w:t>
      </w:r>
      <w:r>
        <w:rPr>
          <w:rFonts w:ascii="David" w:eastAsia="Calibri" w:hAnsi="David" w:cs="David" w:hint="cs"/>
          <w:sz w:val="24"/>
          <w:szCs w:val="24"/>
          <w:rtl/>
        </w:rPr>
        <w:t>עמותה</w:t>
      </w:r>
      <w:r w:rsidR="003D4AF2">
        <w:rPr>
          <w:rFonts w:ascii="David" w:eastAsia="Calibri" w:hAnsi="David" w:cs="David" w:hint="cs"/>
          <w:sz w:val="24"/>
          <w:szCs w:val="24"/>
          <w:rtl/>
        </w:rPr>
        <w:t>, ו</w:t>
      </w:r>
      <w:r w:rsidR="008A6FDC">
        <w:rPr>
          <w:rFonts w:ascii="David" w:eastAsia="Calibri" w:hAnsi="David" w:cs="David" w:hint="cs"/>
          <w:sz w:val="24"/>
          <w:szCs w:val="24"/>
          <w:rtl/>
        </w:rPr>
        <w:t xml:space="preserve">לעניין </w:t>
      </w:r>
      <w:r w:rsidR="003D4AF2">
        <w:rPr>
          <w:rFonts w:ascii="David" w:eastAsia="Calibri" w:hAnsi="David" w:cs="David" w:hint="cs"/>
          <w:sz w:val="24"/>
          <w:szCs w:val="24"/>
          <w:rtl/>
        </w:rPr>
        <w:t>משיכת כספים במזומן,</w:t>
      </w:r>
      <w:r>
        <w:rPr>
          <w:rFonts w:ascii="David" w:eastAsia="Calibri" w:hAnsi="David" w:cs="David" w:hint="cs"/>
          <w:sz w:val="24"/>
          <w:szCs w:val="24"/>
          <w:rtl/>
        </w:rPr>
        <w:t xml:space="preserve"> רצ"ב ומסומן </w:t>
      </w:r>
      <w:r>
        <w:rPr>
          <w:rFonts w:ascii="David" w:eastAsia="Calibri" w:hAnsi="David" w:cs="David" w:hint="cs"/>
          <w:b/>
          <w:bCs/>
          <w:sz w:val="24"/>
          <w:szCs w:val="24"/>
          <w:u w:val="single"/>
          <w:rtl/>
        </w:rPr>
        <w:t xml:space="preserve">כנספח </w:t>
      </w:r>
      <w:r w:rsidR="001F7D5E">
        <w:rPr>
          <w:rFonts w:ascii="David" w:eastAsia="Calibri" w:hAnsi="David" w:cs="David" w:hint="cs"/>
          <w:b/>
          <w:bCs/>
          <w:sz w:val="24"/>
          <w:szCs w:val="24"/>
          <w:u w:val="single"/>
          <w:rtl/>
        </w:rPr>
        <w:t>1</w:t>
      </w:r>
      <w:r w:rsidR="002854F7">
        <w:rPr>
          <w:rFonts w:ascii="David" w:eastAsia="Calibri" w:hAnsi="David" w:cs="David" w:hint="cs"/>
          <w:b/>
          <w:bCs/>
          <w:sz w:val="24"/>
          <w:szCs w:val="24"/>
          <w:u w:val="single"/>
          <w:rtl/>
        </w:rPr>
        <w:t>4</w:t>
      </w:r>
      <w:r>
        <w:rPr>
          <w:rFonts w:ascii="David" w:eastAsia="Calibri" w:hAnsi="David" w:cs="David" w:hint="cs"/>
          <w:sz w:val="24"/>
          <w:szCs w:val="24"/>
          <w:rtl/>
        </w:rPr>
        <w:t xml:space="preserve">. </w:t>
      </w:r>
    </w:p>
    <w:p w:rsidR="00DB0A4A" w:rsidRPr="0071417F" w:rsidRDefault="00DB0A4A" w:rsidP="00DB0A4A">
      <w:pPr>
        <w:pStyle w:val="a5"/>
        <w:numPr>
          <w:ilvl w:val="0"/>
          <w:numId w:val="9"/>
        </w:numPr>
        <w:overflowPunct/>
        <w:autoSpaceDE/>
        <w:autoSpaceDN/>
        <w:bidi/>
        <w:adjustRightInd/>
        <w:spacing w:before="120" w:after="120" w:line="360" w:lineRule="auto"/>
        <w:jc w:val="both"/>
        <w:textAlignment w:val="auto"/>
        <w:rPr>
          <w:rFonts w:ascii="David" w:eastAsia="Calibri" w:hAnsi="David" w:cs="David"/>
          <w:b/>
          <w:bCs/>
          <w:sz w:val="28"/>
          <w:szCs w:val="28"/>
        </w:rPr>
      </w:pPr>
      <w:r w:rsidRPr="0071417F">
        <w:rPr>
          <w:rFonts w:ascii="David" w:eastAsia="Calibri" w:hAnsi="David" w:cs="David"/>
          <w:b/>
          <w:bCs/>
          <w:sz w:val="28"/>
          <w:szCs w:val="28"/>
          <w:u w:val="single"/>
          <w:rtl/>
        </w:rPr>
        <w:t>הוצאות חשבוניות שלא כדין</w:t>
      </w:r>
      <w:r w:rsidRPr="0071417F">
        <w:rPr>
          <w:rFonts w:ascii="David" w:eastAsia="Calibri" w:hAnsi="David" w:cs="David"/>
          <w:b/>
          <w:bCs/>
          <w:sz w:val="28"/>
          <w:szCs w:val="28"/>
          <w:rtl/>
        </w:rPr>
        <w:t xml:space="preserve"> </w:t>
      </w:r>
    </w:p>
    <w:p w:rsidR="00DB0A4A" w:rsidRPr="00292776" w:rsidRDefault="00DB0A4A" w:rsidP="00D871D8">
      <w:pPr>
        <w:numPr>
          <w:ilvl w:val="0"/>
          <w:numId w:val="6"/>
        </w:numPr>
        <w:tabs>
          <w:tab w:val="clear" w:pos="720"/>
        </w:tabs>
        <w:overflowPunct/>
        <w:autoSpaceDE/>
        <w:autoSpaceDN/>
        <w:bidi/>
        <w:adjustRightInd/>
        <w:spacing w:before="120" w:after="120" w:line="360" w:lineRule="auto"/>
        <w:ind w:left="360"/>
        <w:jc w:val="both"/>
        <w:textAlignment w:val="auto"/>
        <w:rPr>
          <w:rFonts w:ascii="David" w:eastAsia="Calibri" w:hAnsi="David" w:cs="David"/>
          <w:sz w:val="24"/>
          <w:szCs w:val="24"/>
        </w:rPr>
      </w:pPr>
      <w:r>
        <w:rPr>
          <w:rFonts w:ascii="David" w:eastAsia="Calibri" w:hAnsi="David" w:cs="David" w:hint="cs"/>
          <w:sz w:val="24"/>
          <w:szCs w:val="24"/>
          <w:rtl/>
        </w:rPr>
        <w:t xml:space="preserve">בדו"ח תוצאות הבדיקה נקבע כי </w:t>
      </w:r>
      <w:r w:rsidRPr="00292776">
        <w:rPr>
          <w:rFonts w:ascii="David" w:eastAsia="Calibri" w:hAnsi="David" w:cs="David"/>
          <w:sz w:val="24"/>
          <w:szCs w:val="24"/>
          <w:rtl/>
        </w:rPr>
        <w:t>העמותה התקשרה בהסכמי חסות עם גופים שונים, ובין היתר עם קבוצת אסיה, בעבור חברת "אסיה חדרה לפתוח חוף הים בע"מ". במסגרת חסות זו, שמה של החברה התנוסס על גבי שלט באצטדיון הקבוצה וכן על גבי חולצות השחקנים. אולם, הקבלות אשר הופקו על ידי העמותה, הופקו לטובת חברת חוץ</w:t>
      </w:r>
      <w:r w:rsidRPr="00292776">
        <w:rPr>
          <w:rFonts w:ascii="David" w:eastAsia="Calibri" w:hAnsi="David" w:cs="David"/>
          <w:sz w:val="24"/>
          <w:szCs w:val="24"/>
        </w:rPr>
        <w:t xml:space="preserve"> </w:t>
      </w:r>
      <w:r w:rsidRPr="00292776">
        <w:rPr>
          <w:rFonts w:ascii="David" w:eastAsia="Calibri" w:hAnsi="David" w:cs="David"/>
          <w:sz w:val="24"/>
          <w:szCs w:val="24"/>
          <w:rtl/>
        </w:rPr>
        <w:t xml:space="preserve">שנוסדה בפנמה, הנקראת </w:t>
      </w:r>
      <w:r w:rsidRPr="00292776">
        <w:rPr>
          <w:rFonts w:ascii="David" w:eastAsia="Calibri" w:hAnsi="David" w:cs="David"/>
          <w:sz w:val="24"/>
          <w:szCs w:val="24"/>
        </w:rPr>
        <w:t>M.B. ZURICH S.A.</w:t>
      </w:r>
      <w:r w:rsidRPr="00292776">
        <w:rPr>
          <w:rFonts w:ascii="David" w:eastAsia="Calibri" w:hAnsi="David" w:cs="David"/>
          <w:sz w:val="24"/>
          <w:szCs w:val="24"/>
          <w:rtl/>
        </w:rPr>
        <w:t xml:space="preserve">. אשר איננה החברה מקבלת השירות. </w:t>
      </w:r>
      <w:r w:rsidR="00D871D8">
        <w:rPr>
          <w:rFonts w:ascii="David" w:eastAsia="Calibri" w:hAnsi="David" w:cs="David" w:hint="cs"/>
          <w:sz w:val="24"/>
          <w:szCs w:val="24"/>
          <w:rtl/>
        </w:rPr>
        <w:t xml:space="preserve">בישיבה שנערכה עם נציגי הרשם </w:t>
      </w:r>
      <w:r w:rsidRPr="00292776">
        <w:rPr>
          <w:rFonts w:ascii="David" w:eastAsia="Calibri" w:hAnsi="David" w:cs="David"/>
          <w:sz w:val="24"/>
          <w:szCs w:val="24"/>
          <w:rtl/>
        </w:rPr>
        <w:t>הבהירה</w:t>
      </w:r>
      <w:r w:rsidR="00D871D8">
        <w:rPr>
          <w:rFonts w:ascii="David" w:eastAsia="Calibri" w:hAnsi="David" w:cs="David" w:hint="cs"/>
          <w:sz w:val="24"/>
          <w:szCs w:val="24"/>
          <w:rtl/>
        </w:rPr>
        <w:t xml:space="preserve"> העמותה</w:t>
      </w:r>
      <w:r w:rsidRPr="00292776">
        <w:rPr>
          <w:rFonts w:ascii="David" w:eastAsia="Calibri" w:hAnsi="David" w:cs="David"/>
          <w:sz w:val="24"/>
          <w:szCs w:val="24"/>
          <w:rtl/>
        </w:rPr>
        <w:t xml:space="preserve"> כי חברת </w:t>
      </w:r>
      <w:r w:rsidRPr="00292776">
        <w:rPr>
          <w:rFonts w:ascii="David" w:eastAsia="Calibri" w:hAnsi="David" w:cs="David"/>
          <w:sz w:val="24"/>
          <w:szCs w:val="24"/>
        </w:rPr>
        <w:t>M.B. ZURICH</w:t>
      </w:r>
      <w:r w:rsidRPr="00292776">
        <w:rPr>
          <w:rFonts w:ascii="David" w:eastAsia="Calibri" w:hAnsi="David" w:cs="David"/>
          <w:sz w:val="24"/>
          <w:szCs w:val="24"/>
          <w:rtl/>
        </w:rPr>
        <w:t xml:space="preserve"> הינה חברה השייכת לקבוצת אסיה, וכי קבוצת אסיה הנחתה את העמותה לרשום את הקבלות על שם </w:t>
      </w:r>
      <w:r w:rsidRPr="00292776">
        <w:rPr>
          <w:rFonts w:ascii="David" w:eastAsia="Calibri" w:hAnsi="David" w:cs="David"/>
          <w:sz w:val="24"/>
          <w:szCs w:val="24"/>
        </w:rPr>
        <w:t>M.B. ZURICH</w:t>
      </w:r>
      <w:r>
        <w:rPr>
          <w:rFonts w:ascii="David" w:eastAsia="Calibri" w:hAnsi="David" w:cs="David"/>
          <w:sz w:val="24"/>
          <w:szCs w:val="24"/>
          <w:rtl/>
        </w:rPr>
        <w:t xml:space="preserve">. </w:t>
      </w:r>
      <w:r>
        <w:rPr>
          <w:rFonts w:ascii="David" w:eastAsia="Calibri" w:hAnsi="David" w:cs="David" w:hint="cs"/>
          <w:sz w:val="24"/>
          <w:szCs w:val="24"/>
          <w:rtl/>
        </w:rPr>
        <w:t>דברים אלה אינם מצדיקים התנהלות שלא כדין</w:t>
      </w:r>
      <w:r>
        <w:rPr>
          <w:rFonts w:ascii="David" w:eastAsia="Calibri" w:hAnsi="David" w:cs="David"/>
          <w:sz w:val="24"/>
          <w:szCs w:val="24"/>
          <w:rtl/>
        </w:rPr>
        <w:t xml:space="preserve">. </w:t>
      </w:r>
      <w:r w:rsidRPr="00292776">
        <w:rPr>
          <w:rFonts w:ascii="David" w:eastAsia="Calibri" w:hAnsi="David" w:cs="David"/>
          <w:sz w:val="24"/>
          <w:szCs w:val="24"/>
          <w:rtl/>
        </w:rPr>
        <w:t>על העמותה להפיק קבלות בהתאם למקבל השירות, ולא לגורמים אחרים לפי דרישתם.</w:t>
      </w:r>
      <w:r w:rsidRPr="00292776">
        <w:rPr>
          <w:rFonts w:ascii="David" w:eastAsia="Calibri" w:hAnsi="David" w:cs="David"/>
          <w:b/>
          <w:bCs/>
          <w:sz w:val="24"/>
          <w:szCs w:val="24"/>
          <w:rtl/>
        </w:rPr>
        <w:t xml:space="preserve"> </w:t>
      </w:r>
    </w:p>
    <w:p w:rsidR="00DB0A4A" w:rsidRPr="0089526B" w:rsidRDefault="00DB0A4A" w:rsidP="00DB0A4A">
      <w:pPr>
        <w:pStyle w:val="a5"/>
        <w:numPr>
          <w:ilvl w:val="0"/>
          <w:numId w:val="9"/>
        </w:numPr>
        <w:overflowPunct/>
        <w:autoSpaceDE/>
        <w:autoSpaceDN/>
        <w:bidi/>
        <w:adjustRightInd/>
        <w:spacing w:before="120" w:after="120" w:line="360" w:lineRule="auto"/>
        <w:jc w:val="both"/>
        <w:textAlignment w:val="auto"/>
        <w:rPr>
          <w:rFonts w:ascii="David" w:eastAsia="Calibri" w:hAnsi="David" w:cs="David"/>
          <w:b/>
          <w:bCs/>
          <w:sz w:val="28"/>
          <w:szCs w:val="28"/>
        </w:rPr>
      </w:pPr>
      <w:r w:rsidRPr="0089526B">
        <w:rPr>
          <w:rFonts w:ascii="David" w:eastAsia="Calibri" w:hAnsi="David" w:cs="David"/>
          <w:b/>
          <w:bCs/>
          <w:sz w:val="28"/>
          <w:szCs w:val="28"/>
          <w:u w:val="single"/>
          <w:rtl/>
        </w:rPr>
        <w:t xml:space="preserve">תשלום ביתר על השימוש </w:t>
      </w:r>
      <w:r w:rsidRPr="0089526B">
        <w:rPr>
          <w:rFonts w:ascii="David" w:eastAsia="Calibri" w:hAnsi="David" w:cs="David" w:hint="cs"/>
          <w:b/>
          <w:bCs/>
          <w:sz w:val="28"/>
          <w:szCs w:val="28"/>
          <w:u w:val="single"/>
          <w:rtl/>
        </w:rPr>
        <w:t>באצטדיון</w:t>
      </w:r>
      <w:r w:rsidRPr="0089526B">
        <w:rPr>
          <w:rFonts w:ascii="David" w:eastAsia="Calibri" w:hAnsi="David" w:cs="David"/>
          <w:b/>
          <w:bCs/>
          <w:sz w:val="28"/>
          <w:szCs w:val="28"/>
          <w:u w:val="single"/>
          <w:rtl/>
        </w:rPr>
        <w:t xml:space="preserve"> העמותה</w:t>
      </w:r>
      <w:r w:rsidRPr="0089526B">
        <w:rPr>
          <w:rFonts w:ascii="David" w:eastAsia="Calibri" w:hAnsi="David" w:cs="David"/>
          <w:sz w:val="28"/>
          <w:szCs w:val="28"/>
          <w:rtl/>
        </w:rPr>
        <w:t xml:space="preserve"> </w:t>
      </w:r>
    </w:p>
    <w:p w:rsidR="00DB0A4A" w:rsidRPr="00292776" w:rsidRDefault="00DB0A4A" w:rsidP="00DB0A4A">
      <w:pPr>
        <w:numPr>
          <w:ilvl w:val="0"/>
          <w:numId w:val="6"/>
        </w:numPr>
        <w:tabs>
          <w:tab w:val="clear" w:pos="720"/>
        </w:tabs>
        <w:bidi/>
        <w:spacing w:before="120" w:after="120" w:line="360" w:lineRule="auto"/>
        <w:ind w:left="360"/>
        <w:jc w:val="both"/>
        <w:rPr>
          <w:rFonts w:ascii="David" w:eastAsia="Calibri" w:hAnsi="David" w:cs="David"/>
          <w:sz w:val="24"/>
          <w:szCs w:val="24"/>
        </w:rPr>
      </w:pPr>
      <w:r w:rsidRPr="00292776">
        <w:rPr>
          <w:rFonts w:ascii="David" w:eastAsia="Calibri" w:hAnsi="David" w:cs="David"/>
          <w:sz w:val="24"/>
          <w:szCs w:val="24"/>
          <w:rtl/>
        </w:rPr>
        <w:t xml:space="preserve">בהסכם העברת הפעילות, נקבע בין העמותה לבין עמותת ידידי אולגה, כי האחרונה תחתום על הסכם פשרה עם ההסתדרות, אשר יאפשר לעמותה להמשיך ולהשתמש </w:t>
      </w:r>
      <w:r w:rsidRPr="00292776">
        <w:rPr>
          <w:rFonts w:ascii="David" w:eastAsia="Calibri" w:hAnsi="David" w:cs="David" w:hint="cs"/>
          <w:sz w:val="24"/>
          <w:szCs w:val="24"/>
          <w:rtl/>
        </w:rPr>
        <w:t>באצטדיון</w:t>
      </w:r>
      <w:r w:rsidRPr="00292776">
        <w:rPr>
          <w:rFonts w:ascii="David" w:eastAsia="Calibri" w:hAnsi="David" w:cs="David"/>
          <w:sz w:val="24"/>
          <w:szCs w:val="24"/>
          <w:rtl/>
        </w:rPr>
        <w:t xml:space="preserve"> ללא תמורה, עד להקמת </w:t>
      </w:r>
      <w:r w:rsidRPr="00292776">
        <w:rPr>
          <w:rFonts w:ascii="David" w:eastAsia="Calibri" w:hAnsi="David" w:cs="David" w:hint="cs"/>
          <w:sz w:val="24"/>
          <w:szCs w:val="24"/>
          <w:rtl/>
        </w:rPr>
        <w:t>אצטדיון</w:t>
      </w:r>
      <w:r w:rsidRPr="00292776">
        <w:rPr>
          <w:rFonts w:ascii="David" w:eastAsia="Calibri" w:hAnsi="David" w:cs="David"/>
          <w:sz w:val="24"/>
          <w:szCs w:val="24"/>
          <w:rtl/>
        </w:rPr>
        <w:t xml:space="preserve"> חלופי</w:t>
      </w:r>
      <w:r>
        <w:rPr>
          <w:rFonts w:ascii="David" w:eastAsia="Calibri" w:hAnsi="David" w:cs="David" w:hint="cs"/>
          <w:sz w:val="24"/>
          <w:szCs w:val="24"/>
          <w:rtl/>
        </w:rPr>
        <w:t xml:space="preserve"> (סעיף 9 להסכם העברת הפעילות)</w:t>
      </w:r>
      <w:r w:rsidRPr="00292776">
        <w:rPr>
          <w:rFonts w:ascii="David" w:eastAsia="Calibri" w:hAnsi="David" w:cs="David"/>
          <w:sz w:val="24"/>
          <w:szCs w:val="24"/>
          <w:rtl/>
        </w:rPr>
        <w:t>. על אף סעיף זה, העמותה משלמת תמורה בעבור השימוש באצטדיון, ולא נקטה בצעדים המשפטיים הנדרשים לשם הגנה על נכסיה</w:t>
      </w:r>
      <w:r w:rsidR="008B3896">
        <w:rPr>
          <w:rFonts w:ascii="David" w:eastAsia="Calibri" w:hAnsi="David" w:cs="David" w:hint="cs"/>
          <w:sz w:val="24"/>
          <w:szCs w:val="24"/>
          <w:rtl/>
        </w:rPr>
        <w:t xml:space="preserve"> אל מול עמותת ידידי אולגה</w:t>
      </w:r>
      <w:r w:rsidRPr="00292776">
        <w:rPr>
          <w:rFonts w:ascii="David" w:eastAsia="Calibri" w:hAnsi="David" w:cs="David"/>
          <w:sz w:val="24"/>
          <w:szCs w:val="24"/>
          <w:rtl/>
        </w:rPr>
        <w:t xml:space="preserve">, וזאת בניגוד להנחיות הרשם. </w:t>
      </w:r>
    </w:p>
    <w:p w:rsidR="00DB0A4A" w:rsidRPr="0089526B" w:rsidRDefault="00DB0A4A" w:rsidP="00DB0A4A">
      <w:pPr>
        <w:pStyle w:val="a5"/>
        <w:numPr>
          <w:ilvl w:val="0"/>
          <w:numId w:val="9"/>
        </w:numPr>
        <w:overflowPunct/>
        <w:autoSpaceDE/>
        <w:autoSpaceDN/>
        <w:bidi/>
        <w:adjustRightInd/>
        <w:spacing w:before="120" w:after="120" w:line="360" w:lineRule="auto"/>
        <w:jc w:val="both"/>
        <w:textAlignment w:val="auto"/>
        <w:rPr>
          <w:rFonts w:ascii="David" w:eastAsia="Calibri" w:hAnsi="David" w:cs="David"/>
          <w:b/>
          <w:bCs/>
          <w:sz w:val="28"/>
          <w:szCs w:val="28"/>
        </w:rPr>
      </w:pPr>
      <w:r w:rsidRPr="0089526B">
        <w:rPr>
          <w:rFonts w:ascii="David" w:eastAsia="Calibri" w:hAnsi="David" w:cs="David"/>
          <w:b/>
          <w:bCs/>
          <w:sz w:val="28"/>
          <w:szCs w:val="28"/>
          <w:u w:val="single"/>
          <w:rtl/>
        </w:rPr>
        <w:t>מסירת מידע חלקי לרשם</w:t>
      </w:r>
      <w:r w:rsidRPr="0089526B">
        <w:rPr>
          <w:rFonts w:ascii="David" w:eastAsia="Calibri" w:hAnsi="David" w:cs="David"/>
          <w:b/>
          <w:bCs/>
          <w:sz w:val="28"/>
          <w:szCs w:val="28"/>
          <w:rtl/>
        </w:rPr>
        <w:t xml:space="preserve"> </w:t>
      </w:r>
    </w:p>
    <w:p w:rsidR="00DB0A4A" w:rsidRDefault="00DB0A4A" w:rsidP="001B6F0C">
      <w:pPr>
        <w:numPr>
          <w:ilvl w:val="0"/>
          <w:numId w:val="6"/>
        </w:numPr>
        <w:tabs>
          <w:tab w:val="clear" w:pos="720"/>
        </w:tabs>
        <w:bidi/>
        <w:spacing w:before="120" w:after="120" w:line="360" w:lineRule="auto"/>
        <w:ind w:left="360"/>
        <w:jc w:val="both"/>
        <w:rPr>
          <w:rFonts w:ascii="David" w:eastAsia="Calibri" w:hAnsi="David" w:cs="David"/>
          <w:sz w:val="24"/>
          <w:szCs w:val="24"/>
        </w:rPr>
      </w:pPr>
      <w:r w:rsidRPr="00292776">
        <w:rPr>
          <w:rFonts w:ascii="David" w:eastAsia="Calibri" w:hAnsi="David" w:cs="David"/>
          <w:sz w:val="24"/>
          <w:szCs w:val="24"/>
          <w:rtl/>
        </w:rPr>
        <w:t xml:space="preserve">בפניות הרשם מיום 4.2.18 נדרשה העמותה למסור, בין היתר, פירוט שמות קבלני משנה אשר להם העמותה שילמה בשנים 2015-2016 וכן פירוט מהות השירות שניתן מכל אחד מהם ואת הסכמי ההעסקה/שירות – מידע כאמור הועבר באופן חלקי בלבד. העמותה העבירה רשימה מעודכנת של 5 מקבלי השכר הגבוה בעמותה, אבל לא העבירה את כל המידע המפורט מעלה, </w:t>
      </w:r>
      <w:r w:rsidR="001B6F0C">
        <w:rPr>
          <w:rFonts w:ascii="David" w:eastAsia="Calibri" w:hAnsi="David" w:cs="David" w:hint="cs"/>
          <w:sz w:val="24"/>
          <w:szCs w:val="24"/>
          <w:rtl/>
        </w:rPr>
        <w:t xml:space="preserve">עד למועד כתיבת שורות אלה, ועל אף הזמן הרב שחלף. </w:t>
      </w:r>
    </w:p>
    <w:p w:rsidR="00DB0A4A" w:rsidRPr="0089526B" w:rsidRDefault="00DB0A4A" w:rsidP="00DB0A4A">
      <w:pPr>
        <w:numPr>
          <w:ilvl w:val="0"/>
          <w:numId w:val="6"/>
        </w:numPr>
        <w:tabs>
          <w:tab w:val="clear" w:pos="720"/>
        </w:tabs>
        <w:bidi/>
        <w:spacing w:before="120" w:after="120" w:line="360" w:lineRule="auto"/>
        <w:ind w:left="360"/>
        <w:jc w:val="both"/>
        <w:rPr>
          <w:rFonts w:ascii="David" w:eastAsia="Calibri" w:hAnsi="David" w:cs="David"/>
          <w:sz w:val="24"/>
          <w:szCs w:val="24"/>
        </w:rPr>
      </w:pPr>
      <w:r w:rsidRPr="0089526B">
        <w:rPr>
          <w:rFonts w:ascii="David" w:eastAsia="Calibri" w:hAnsi="David" w:cs="David"/>
          <w:sz w:val="24"/>
          <w:szCs w:val="24"/>
          <w:rtl/>
        </w:rPr>
        <w:lastRenderedPageBreak/>
        <w:t xml:space="preserve">העובדה כי העמותה נמנעה מלמסור לרשם את כל המידע </w:t>
      </w:r>
      <w:r w:rsidRPr="0089526B">
        <w:rPr>
          <w:rFonts w:ascii="David" w:eastAsia="Calibri" w:hAnsi="David" w:cs="David" w:hint="cs"/>
          <w:sz w:val="24"/>
          <w:szCs w:val="24"/>
          <w:rtl/>
        </w:rPr>
        <w:t>שנדרשה</w:t>
      </w:r>
      <w:r w:rsidRPr="0089526B">
        <w:rPr>
          <w:rFonts w:ascii="David" w:eastAsia="Calibri" w:hAnsi="David" w:cs="David"/>
          <w:sz w:val="24"/>
          <w:szCs w:val="24"/>
          <w:rtl/>
        </w:rPr>
        <w:t xml:space="preserve">, מעלה חשש כי מידע כאמור כולל ליקויים נוספים בפעילות העמותה. </w:t>
      </w:r>
      <w:r w:rsidRPr="0089526B">
        <w:rPr>
          <w:rFonts w:ascii="David" w:eastAsia="Calibri" w:hAnsi="David" w:cs="David" w:hint="cs"/>
          <w:sz w:val="24"/>
          <w:szCs w:val="24"/>
          <w:rtl/>
        </w:rPr>
        <w:t>במחדלה זה</w:t>
      </w:r>
      <w:r w:rsidRPr="0089526B">
        <w:rPr>
          <w:rFonts w:ascii="David" w:eastAsia="Calibri" w:hAnsi="David" w:cs="David"/>
          <w:sz w:val="24"/>
          <w:szCs w:val="24"/>
          <w:rtl/>
        </w:rPr>
        <w:t xml:space="preserve"> העמותה פ</w:t>
      </w:r>
      <w:r w:rsidRPr="0089526B">
        <w:rPr>
          <w:rFonts w:ascii="David" w:eastAsia="Calibri" w:hAnsi="David" w:cs="David" w:hint="cs"/>
          <w:sz w:val="24"/>
          <w:szCs w:val="24"/>
          <w:rtl/>
        </w:rPr>
        <w:t>עלה</w:t>
      </w:r>
      <w:r w:rsidRPr="0089526B">
        <w:rPr>
          <w:rFonts w:ascii="David" w:eastAsia="Calibri" w:hAnsi="David" w:cs="David"/>
          <w:sz w:val="24"/>
          <w:szCs w:val="24"/>
          <w:rtl/>
        </w:rPr>
        <w:t xml:space="preserve"> בניגוד לסעי</w:t>
      </w:r>
      <w:r w:rsidRPr="0089526B">
        <w:rPr>
          <w:rFonts w:ascii="David" w:eastAsia="Calibri" w:hAnsi="David" w:cs="David" w:hint="cs"/>
          <w:sz w:val="24"/>
          <w:szCs w:val="24"/>
          <w:rtl/>
        </w:rPr>
        <w:t>פים</w:t>
      </w:r>
      <w:r w:rsidRPr="0089526B">
        <w:rPr>
          <w:rFonts w:ascii="David" w:eastAsia="Calibri" w:hAnsi="David" w:cs="David"/>
          <w:sz w:val="24"/>
          <w:szCs w:val="24"/>
          <w:rtl/>
        </w:rPr>
        <w:t xml:space="preserve"> 39ב(ב)(3) ו-51 לחוק העמותות, ואינה מאפשרת לרשם למלא חובתו כדין לפקח אחר פעילותה.</w:t>
      </w:r>
    </w:p>
    <w:p w:rsidR="00DB0A4A" w:rsidRPr="0089526B" w:rsidRDefault="00DB0A4A" w:rsidP="00DB0A4A">
      <w:pPr>
        <w:pStyle w:val="a5"/>
        <w:numPr>
          <w:ilvl w:val="0"/>
          <w:numId w:val="9"/>
        </w:numPr>
        <w:overflowPunct/>
        <w:autoSpaceDE/>
        <w:autoSpaceDN/>
        <w:bidi/>
        <w:adjustRightInd/>
        <w:spacing w:before="120" w:after="120" w:line="360" w:lineRule="auto"/>
        <w:jc w:val="both"/>
        <w:textAlignment w:val="auto"/>
        <w:rPr>
          <w:rFonts w:ascii="David" w:eastAsia="Calibri" w:hAnsi="David" w:cs="David"/>
          <w:b/>
          <w:bCs/>
          <w:sz w:val="28"/>
          <w:szCs w:val="28"/>
          <w:u w:val="single"/>
        </w:rPr>
      </w:pPr>
      <w:r w:rsidRPr="0089526B">
        <w:rPr>
          <w:rFonts w:ascii="David" w:eastAsia="Calibri" w:hAnsi="David" w:cs="David" w:hint="cs"/>
          <w:b/>
          <w:bCs/>
          <w:sz w:val="28"/>
          <w:szCs w:val="28"/>
          <w:u w:val="single"/>
          <w:rtl/>
        </w:rPr>
        <w:t>השתלשלות העניינים לאחר משלוח דו"ח תוצאות הבדיקה לעמותה וגילויים של ליקויים נוספים</w:t>
      </w:r>
      <w:r>
        <w:rPr>
          <w:rFonts w:ascii="David" w:eastAsia="Calibri" w:hAnsi="David" w:cs="David" w:hint="cs"/>
          <w:b/>
          <w:bCs/>
          <w:sz w:val="28"/>
          <w:szCs w:val="28"/>
          <w:u w:val="single"/>
          <w:rtl/>
        </w:rPr>
        <w:t xml:space="preserve"> בהתנהלות העמותה</w:t>
      </w:r>
    </w:p>
    <w:p w:rsidR="00DB0A4A" w:rsidRPr="00D82777" w:rsidRDefault="00DB0A4A" w:rsidP="00DB0A4A">
      <w:pPr>
        <w:numPr>
          <w:ilvl w:val="0"/>
          <w:numId w:val="6"/>
        </w:numPr>
        <w:tabs>
          <w:tab w:val="clear" w:pos="720"/>
        </w:tabs>
        <w:bidi/>
        <w:spacing w:before="120" w:after="120" w:line="360" w:lineRule="auto"/>
        <w:ind w:left="360"/>
        <w:jc w:val="both"/>
        <w:rPr>
          <w:rFonts w:ascii="David" w:eastAsia="Calibri" w:hAnsi="David" w:cs="David"/>
          <w:sz w:val="24"/>
          <w:szCs w:val="24"/>
        </w:rPr>
      </w:pPr>
      <w:r>
        <w:rPr>
          <w:rFonts w:ascii="David" w:eastAsia="Calibri" w:hAnsi="David" w:cs="David" w:hint="cs"/>
          <w:sz w:val="24"/>
          <w:szCs w:val="24"/>
          <w:rtl/>
        </w:rPr>
        <w:t xml:space="preserve">כאמור, </w:t>
      </w:r>
      <w:r w:rsidRPr="00D82777">
        <w:rPr>
          <w:rFonts w:ascii="David" w:eastAsia="Calibri" w:hAnsi="David" w:cs="David" w:hint="cs"/>
          <w:sz w:val="24"/>
          <w:szCs w:val="24"/>
          <w:rtl/>
        </w:rPr>
        <w:t>דו"ח תוצאת הבדיקה הכולל את שלל הליקויים המנויים לעיל, נשלח אל העמותה במכתב מיום 29.5.18. במסגרת המכתב אף הודיע הרשם לעמותה כי בקשתה לקבל אישור ניהול תקין לשנת 2018 נדחית.</w:t>
      </w:r>
    </w:p>
    <w:p w:rsidR="00DB0A4A" w:rsidRPr="00292776" w:rsidRDefault="00717471" w:rsidP="007A1C66">
      <w:pPr>
        <w:numPr>
          <w:ilvl w:val="0"/>
          <w:numId w:val="6"/>
        </w:numPr>
        <w:tabs>
          <w:tab w:val="clear" w:pos="720"/>
        </w:tabs>
        <w:bidi/>
        <w:spacing w:before="120" w:after="120" w:line="360" w:lineRule="auto"/>
        <w:ind w:left="360"/>
        <w:jc w:val="both"/>
        <w:rPr>
          <w:rFonts w:ascii="David" w:eastAsia="Calibri" w:hAnsi="David" w:cs="David"/>
          <w:sz w:val="24"/>
          <w:szCs w:val="24"/>
        </w:rPr>
      </w:pPr>
      <w:r>
        <w:rPr>
          <w:rFonts w:ascii="David" w:eastAsia="Calibri" w:hAnsi="David" w:cs="David" w:hint="cs"/>
          <w:sz w:val="24"/>
          <w:szCs w:val="24"/>
          <w:rtl/>
        </w:rPr>
        <w:t>בעקבות ה</w:t>
      </w:r>
      <w:r w:rsidR="007A1C66">
        <w:rPr>
          <w:rFonts w:ascii="David" w:eastAsia="Calibri" w:hAnsi="David" w:cs="David" w:hint="cs"/>
          <w:sz w:val="24"/>
          <w:szCs w:val="24"/>
          <w:rtl/>
        </w:rPr>
        <w:t>אמור</w:t>
      </w:r>
      <w:r>
        <w:rPr>
          <w:rFonts w:ascii="David" w:eastAsia="Calibri" w:hAnsi="David" w:cs="David" w:hint="cs"/>
          <w:sz w:val="24"/>
          <w:szCs w:val="24"/>
          <w:rtl/>
        </w:rPr>
        <w:t xml:space="preserve"> </w:t>
      </w:r>
      <w:r w:rsidR="007A1C66">
        <w:rPr>
          <w:rFonts w:ascii="David" w:eastAsia="Calibri" w:hAnsi="David" w:cs="David" w:hint="cs"/>
          <w:sz w:val="24"/>
          <w:szCs w:val="24"/>
          <w:rtl/>
        </w:rPr>
        <w:t xml:space="preserve">פנתה העמותה אל הרשם ובין הצדדים התנהל דין ודברים במסגרתו ביום </w:t>
      </w:r>
      <w:r w:rsidR="00DB0A4A" w:rsidRPr="00292776">
        <w:rPr>
          <w:rFonts w:ascii="David" w:eastAsia="Calibri" w:hAnsi="David" w:cs="David"/>
          <w:sz w:val="24"/>
          <w:szCs w:val="24"/>
          <w:rtl/>
        </w:rPr>
        <w:t xml:space="preserve">11.6.18 התקיימה פגישה בנוכחות ראש רשות התאגידים, נציגי הרשם ונציגי העמותה, באי כוחה ונציגי עיריית חדרה. במהלך הפגישה הציגה העמותה את עמדתה. </w:t>
      </w:r>
    </w:p>
    <w:p w:rsidR="00DB0A4A" w:rsidRDefault="00DB0A4A" w:rsidP="007850F3">
      <w:pPr>
        <w:numPr>
          <w:ilvl w:val="0"/>
          <w:numId w:val="6"/>
        </w:numPr>
        <w:tabs>
          <w:tab w:val="clear" w:pos="720"/>
        </w:tabs>
        <w:bidi/>
        <w:spacing w:before="120" w:after="120" w:line="360" w:lineRule="auto"/>
        <w:ind w:left="360"/>
        <w:jc w:val="both"/>
        <w:rPr>
          <w:rFonts w:ascii="David" w:eastAsia="Calibri" w:hAnsi="David" w:cs="David"/>
          <w:sz w:val="24"/>
          <w:szCs w:val="24"/>
        </w:rPr>
      </w:pPr>
      <w:r w:rsidRPr="00292776">
        <w:rPr>
          <w:rFonts w:ascii="David" w:eastAsia="Calibri" w:hAnsi="David" w:cs="David"/>
          <w:sz w:val="24"/>
          <w:szCs w:val="24"/>
          <w:rtl/>
        </w:rPr>
        <w:t xml:space="preserve">ביום 17.6.18 הודיעה נציגת הרשם לעמותה כי לאחר בחינת כל טענותיה, עמדת הרשם נותרת על כנה ועל כן לא יינתן לעמותה אישור ניהול תקין לשנת 2018 ויישקל לנקוט בהליכים לפירוק העמותה. נקבע בהחלטה כי הטעמים לדבר נעוצים, בין היתר, </w:t>
      </w:r>
      <w:r>
        <w:rPr>
          <w:rFonts w:ascii="David" w:eastAsia="Calibri" w:hAnsi="David" w:cs="David" w:hint="cs"/>
          <w:sz w:val="24"/>
          <w:szCs w:val="24"/>
          <w:rtl/>
        </w:rPr>
        <w:t xml:space="preserve">בשל כך שמדובר בליקויים בדרגת חומרה גבוהה ביותר וכן נוכח ריבויים החריג של הליקויים. יתירה מזו, במכתבו ציין הרשם </w:t>
      </w:r>
      <w:r w:rsidRPr="00165F09">
        <w:rPr>
          <w:rFonts w:ascii="David" w:eastAsia="Calibri" w:hAnsi="David" w:cs="David" w:hint="cs"/>
          <w:b/>
          <w:bCs/>
          <w:sz w:val="24"/>
          <w:szCs w:val="24"/>
          <w:rtl/>
        </w:rPr>
        <w:t>ממצאים חמורים נוספים</w:t>
      </w:r>
      <w:r w:rsidRPr="00165F09">
        <w:rPr>
          <w:rFonts w:ascii="David" w:eastAsia="Calibri" w:hAnsi="David" w:cs="David" w:hint="cs"/>
          <w:sz w:val="24"/>
          <w:szCs w:val="24"/>
          <w:rtl/>
        </w:rPr>
        <w:t xml:space="preserve"> </w:t>
      </w:r>
      <w:r>
        <w:rPr>
          <w:rFonts w:ascii="David" w:eastAsia="Calibri" w:hAnsi="David" w:cs="David" w:hint="cs"/>
          <w:sz w:val="24"/>
          <w:szCs w:val="24"/>
          <w:rtl/>
        </w:rPr>
        <w:t xml:space="preserve">אשר עלו כתוצאה מן הפגישה עם נציגי העמותה הממחישים עד כמה נדרש פיקוחו של בית המשפט במסגרת הליך פירוק. </w:t>
      </w:r>
    </w:p>
    <w:p w:rsidR="00DB0A4A" w:rsidRDefault="00DB0A4A" w:rsidP="00DB0A4A">
      <w:pPr>
        <w:bidi/>
        <w:spacing w:before="120" w:after="120" w:line="360" w:lineRule="auto"/>
        <w:ind w:left="360"/>
        <w:jc w:val="both"/>
        <w:rPr>
          <w:rFonts w:ascii="David" w:eastAsia="Calibri" w:hAnsi="David" w:cs="David"/>
          <w:sz w:val="24"/>
          <w:szCs w:val="24"/>
        </w:rPr>
      </w:pPr>
      <w:r>
        <w:rPr>
          <w:rFonts w:ascii="David" w:eastAsia="Calibri" w:hAnsi="David" w:cs="David" w:hint="cs"/>
          <w:sz w:val="24"/>
          <w:szCs w:val="24"/>
          <w:rtl/>
        </w:rPr>
        <w:t xml:space="preserve">כך, </w:t>
      </w:r>
      <w:r w:rsidRPr="00292776">
        <w:rPr>
          <w:rFonts w:ascii="David" w:eastAsia="Calibri" w:hAnsi="David" w:cs="David"/>
          <w:sz w:val="24"/>
          <w:szCs w:val="24"/>
          <w:rtl/>
        </w:rPr>
        <w:t xml:space="preserve">יו"ר ועד העמותה, מר גולן, הודיע </w:t>
      </w:r>
      <w:r>
        <w:rPr>
          <w:rFonts w:ascii="David" w:eastAsia="Calibri" w:hAnsi="David" w:cs="David" w:hint="cs"/>
          <w:sz w:val="24"/>
          <w:szCs w:val="24"/>
          <w:rtl/>
        </w:rPr>
        <w:t xml:space="preserve">במהלך הפגישה </w:t>
      </w:r>
      <w:r w:rsidRPr="00292776">
        <w:rPr>
          <w:rFonts w:ascii="David" w:eastAsia="Calibri" w:hAnsi="David" w:cs="David"/>
          <w:sz w:val="24"/>
          <w:szCs w:val="24"/>
          <w:rtl/>
        </w:rPr>
        <w:t xml:space="preserve">כי הסכם העברת הפעילות נחתם על ידו </w:t>
      </w:r>
      <w:r w:rsidRPr="006A3396">
        <w:rPr>
          <w:rFonts w:ascii="David" w:eastAsia="Calibri" w:hAnsi="David" w:cs="David"/>
          <w:b/>
          <w:bCs/>
          <w:sz w:val="24"/>
          <w:szCs w:val="24"/>
          <w:rtl/>
        </w:rPr>
        <w:t>מבלי שקרא את תוכן ההסכם ומבלי שהיה מודע לפרטיו</w:t>
      </w:r>
      <w:r w:rsidRPr="00292776">
        <w:rPr>
          <w:rFonts w:ascii="David" w:eastAsia="Calibri" w:hAnsi="David" w:cs="David"/>
          <w:sz w:val="24"/>
          <w:szCs w:val="24"/>
          <w:rtl/>
        </w:rPr>
        <w:t xml:space="preserve">, והכל תחת הנחיית עו"ד אשר ייצג לעניין ההסכם הן את העמותה והן את עמותת ידידי אולגה. בדומה, חבר הועד רו"ח בנבנישתי חתם על הסכם העברת הפעילות </w:t>
      </w:r>
      <w:r w:rsidRPr="006A3396">
        <w:rPr>
          <w:rFonts w:ascii="David" w:eastAsia="Calibri" w:hAnsi="David" w:cs="David"/>
          <w:b/>
          <w:bCs/>
          <w:sz w:val="24"/>
          <w:szCs w:val="24"/>
          <w:rtl/>
        </w:rPr>
        <w:t>בלי לעיין בו תחילה</w:t>
      </w:r>
      <w:r>
        <w:rPr>
          <w:rFonts w:ascii="David" w:eastAsia="Calibri" w:hAnsi="David" w:cs="David" w:hint="cs"/>
          <w:sz w:val="24"/>
          <w:szCs w:val="24"/>
          <w:rtl/>
        </w:rPr>
        <w:t>.</w:t>
      </w:r>
    </w:p>
    <w:p w:rsidR="00DB0A4A" w:rsidRDefault="00DB0A4A" w:rsidP="00DB0A4A">
      <w:pPr>
        <w:bidi/>
        <w:spacing w:before="120" w:after="120" w:line="360" w:lineRule="auto"/>
        <w:ind w:left="360"/>
        <w:jc w:val="both"/>
        <w:rPr>
          <w:rFonts w:ascii="David" w:eastAsia="Calibri" w:hAnsi="David" w:cs="David"/>
          <w:sz w:val="24"/>
          <w:szCs w:val="24"/>
          <w:rtl/>
        </w:rPr>
      </w:pPr>
      <w:r w:rsidRPr="006A3396">
        <w:rPr>
          <w:rFonts w:ascii="David" w:eastAsia="Calibri" w:hAnsi="David" w:cs="David"/>
          <w:sz w:val="24"/>
          <w:szCs w:val="24"/>
          <w:rtl/>
        </w:rPr>
        <w:t>מידע נוסף שהתגלה לרשם במהלך הפגישה עם נציגי העמותה הנו כי העמותה שוכרת דירה מאחיו של חבר ועד, וזאת בלי שמוסדות העמותה נתנו את אישורן לדבר. יתירה מזו, לא ניתן גילוי לדבר בדו"חות העמותה כנדרש על פי דין. מצב דברים זה של מתן שירות לעמותה על ידי קרוב משפחה של חבר ועד מקים חשש</w:t>
      </w:r>
      <w:r>
        <w:rPr>
          <w:rFonts w:ascii="David" w:eastAsia="Calibri" w:hAnsi="David" w:cs="David" w:hint="cs"/>
          <w:sz w:val="24"/>
          <w:szCs w:val="24"/>
          <w:rtl/>
        </w:rPr>
        <w:t xml:space="preserve"> נוסף</w:t>
      </w:r>
      <w:r w:rsidRPr="006A3396">
        <w:rPr>
          <w:rFonts w:ascii="David" w:eastAsia="Calibri" w:hAnsi="David" w:cs="David"/>
          <w:sz w:val="24"/>
          <w:szCs w:val="24"/>
          <w:rtl/>
        </w:rPr>
        <w:t xml:space="preserve"> לפעילות בניגוד עניינים ולחלוקת רווחים אסורה. </w:t>
      </w:r>
      <w:r>
        <w:rPr>
          <w:rFonts w:ascii="David" w:eastAsia="Calibri" w:hAnsi="David" w:cs="David" w:hint="cs"/>
          <w:sz w:val="24"/>
          <w:szCs w:val="24"/>
          <w:rtl/>
        </w:rPr>
        <w:t xml:space="preserve">ועל כל האמור עוד יוסף, כי </w:t>
      </w:r>
      <w:r w:rsidRPr="00292776">
        <w:rPr>
          <w:rFonts w:ascii="David" w:eastAsia="Calibri" w:hAnsi="David" w:cs="David"/>
          <w:sz w:val="24"/>
          <w:szCs w:val="24"/>
          <w:rtl/>
        </w:rPr>
        <w:t xml:space="preserve">במהלך הפגישה הובהר לנציגי הרשם כי הליקויים בהתנהלות העמותה נובעים </w:t>
      </w:r>
      <w:r w:rsidRPr="006A3396">
        <w:rPr>
          <w:rFonts w:ascii="David" w:eastAsia="Calibri" w:hAnsi="David" w:cs="David"/>
          <w:b/>
          <w:bCs/>
          <w:sz w:val="24"/>
          <w:szCs w:val="24"/>
          <w:rtl/>
        </w:rPr>
        <w:t>מחוסר ידע והבנה</w:t>
      </w:r>
      <w:r w:rsidRPr="00292776">
        <w:rPr>
          <w:rFonts w:ascii="David" w:eastAsia="Calibri" w:hAnsi="David" w:cs="David"/>
          <w:sz w:val="24"/>
          <w:szCs w:val="24"/>
          <w:rtl/>
        </w:rPr>
        <w:t xml:space="preserve"> של חברי הוועד בדיני העמותות. גם בשל טעם זה המעיד על העדר תפקוד מוסדות העמותה </w:t>
      </w:r>
      <w:r>
        <w:rPr>
          <w:rFonts w:ascii="David" w:eastAsia="Calibri" w:hAnsi="David" w:cs="David" w:hint="cs"/>
          <w:sz w:val="24"/>
          <w:szCs w:val="24"/>
          <w:rtl/>
        </w:rPr>
        <w:t>נדרש ההליך דנן</w:t>
      </w:r>
      <w:r w:rsidRPr="00292776">
        <w:rPr>
          <w:rFonts w:ascii="David" w:eastAsia="Calibri" w:hAnsi="David" w:cs="David"/>
          <w:sz w:val="24"/>
          <w:szCs w:val="24"/>
          <w:rtl/>
        </w:rPr>
        <w:t xml:space="preserve">. </w:t>
      </w:r>
    </w:p>
    <w:p w:rsidR="00A8689F" w:rsidRDefault="00A8689F" w:rsidP="00A8689F">
      <w:pPr>
        <w:numPr>
          <w:ilvl w:val="0"/>
          <w:numId w:val="6"/>
        </w:numPr>
        <w:tabs>
          <w:tab w:val="clear" w:pos="720"/>
        </w:tabs>
        <w:bidi/>
        <w:spacing w:before="120" w:after="120" w:line="360" w:lineRule="auto"/>
        <w:ind w:left="360"/>
        <w:jc w:val="both"/>
        <w:rPr>
          <w:rFonts w:ascii="David" w:eastAsia="Calibri" w:hAnsi="David" w:cs="David"/>
          <w:sz w:val="24"/>
          <w:szCs w:val="24"/>
        </w:rPr>
      </w:pPr>
      <w:r>
        <w:rPr>
          <w:rFonts w:ascii="David" w:eastAsia="Calibri" w:hAnsi="David" w:cs="David" w:hint="cs"/>
          <w:sz w:val="24"/>
          <w:szCs w:val="24"/>
          <w:rtl/>
        </w:rPr>
        <w:t>נוכח הטעמים האמורים לעיל וכן טעמים נוספים נדחתה עמדתה של העמותה על ידי הרשם.</w:t>
      </w:r>
    </w:p>
    <w:p w:rsidR="00A8689F" w:rsidRDefault="007E3061" w:rsidP="002854F7">
      <w:pPr>
        <w:numPr>
          <w:ilvl w:val="0"/>
          <w:numId w:val="6"/>
        </w:numPr>
        <w:tabs>
          <w:tab w:val="clear" w:pos="720"/>
        </w:tabs>
        <w:bidi/>
        <w:spacing w:before="120" w:after="120" w:line="360" w:lineRule="auto"/>
        <w:ind w:left="360"/>
        <w:jc w:val="both"/>
        <w:rPr>
          <w:rFonts w:ascii="David" w:eastAsia="Calibri" w:hAnsi="David" w:cs="David"/>
          <w:sz w:val="24"/>
          <w:szCs w:val="24"/>
        </w:rPr>
      </w:pPr>
      <w:r>
        <w:rPr>
          <w:rFonts w:ascii="David" w:eastAsia="Calibri" w:hAnsi="David" w:cs="David" w:hint="cs"/>
          <w:sz w:val="24"/>
          <w:szCs w:val="24"/>
          <w:rtl/>
        </w:rPr>
        <w:t>לאור האמור</w:t>
      </w:r>
      <w:r w:rsidR="002854F7">
        <w:rPr>
          <w:rFonts w:ascii="David" w:eastAsia="Calibri" w:hAnsi="David" w:cs="David" w:hint="cs"/>
          <w:sz w:val="24"/>
          <w:szCs w:val="24"/>
          <w:rtl/>
        </w:rPr>
        <w:t>, ש</w:t>
      </w:r>
      <w:r w:rsidR="00DB0A4A">
        <w:rPr>
          <w:rFonts w:ascii="David" w:eastAsia="Calibri" w:hAnsi="David" w:cs="David" w:hint="cs"/>
          <w:sz w:val="24"/>
          <w:szCs w:val="24"/>
          <w:rtl/>
        </w:rPr>
        <w:t xml:space="preserve">לח </w:t>
      </w:r>
      <w:r w:rsidR="00DB0A4A" w:rsidRPr="007A1C66">
        <w:rPr>
          <w:rFonts w:ascii="David" w:eastAsia="Calibri" w:hAnsi="David" w:cs="David" w:hint="cs"/>
          <w:sz w:val="24"/>
          <w:szCs w:val="24"/>
          <w:rtl/>
        </w:rPr>
        <w:t xml:space="preserve">הרשם אל העמותה ביום 9.7.18 מכתב התראה לפני פירוק, בהתאם לסעיף 50(ב) לחוק העמותות (להלן: </w:t>
      </w:r>
      <w:r w:rsidR="00DB0A4A" w:rsidRPr="007A1C66">
        <w:rPr>
          <w:rFonts w:ascii="David" w:eastAsia="Calibri" w:hAnsi="David" w:cs="David" w:hint="cs"/>
          <w:b/>
          <w:bCs/>
          <w:sz w:val="24"/>
          <w:szCs w:val="24"/>
          <w:rtl/>
        </w:rPr>
        <w:t>"מכתב ההתראה"</w:t>
      </w:r>
      <w:r w:rsidR="00DB0A4A" w:rsidRPr="007A1C66">
        <w:rPr>
          <w:rFonts w:ascii="David" w:eastAsia="Calibri" w:hAnsi="David" w:cs="David" w:hint="cs"/>
          <w:sz w:val="24"/>
          <w:szCs w:val="24"/>
          <w:rtl/>
        </w:rPr>
        <w:t>).</w:t>
      </w:r>
      <w:r w:rsidR="00A8689F" w:rsidRPr="00A8689F">
        <w:rPr>
          <w:rFonts w:ascii="David" w:eastAsia="Calibri" w:hAnsi="David" w:cs="David" w:hint="cs"/>
          <w:sz w:val="24"/>
          <w:szCs w:val="24"/>
          <w:rtl/>
        </w:rPr>
        <w:t xml:space="preserve"> </w:t>
      </w:r>
    </w:p>
    <w:p w:rsidR="00DB0A4A" w:rsidRDefault="00DB0A4A" w:rsidP="002854F7">
      <w:pPr>
        <w:bidi/>
        <w:spacing w:before="120" w:after="120" w:line="360" w:lineRule="auto"/>
        <w:ind w:left="360"/>
        <w:jc w:val="both"/>
        <w:rPr>
          <w:rFonts w:ascii="David" w:eastAsia="Calibri" w:hAnsi="David" w:cs="David"/>
          <w:sz w:val="24"/>
          <w:szCs w:val="24"/>
          <w:rtl/>
        </w:rPr>
      </w:pPr>
      <w:r>
        <w:rPr>
          <w:rFonts w:ascii="David" w:eastAsia="Calibri" w:hAnsi="David" w:cs="David" w:hint="cs"/>
          <w:sz w:val="24"/>
          <w:szCs w:val="24"/>
          <w:rtl/>
        </w:rPr>
        <w:lastRenderedPageBreak/>
        <w:t>העתק של מכתב ההתראה רצ"ב ומסומן כ</w:t>
      </w:r>
      <w:r>
        <w:rPr>
          <w:rFonts w:ascii="David" w:eastAsia="Calibri" w:hAnsi="David" w:cs="David" w:hint="cs"/>
          <w:b/>
          <w:bCs/>
          <w:sz w:val="24"/>
          <w:szCs w:val="24"/>
          <w:u w:val="single"/>
          <w:rtl/>
        </w:rPr>
        <w:t xml:space="preserve">נספח </w:t>
      </w:r>
      <w:r w:rsidR="007A1C66">
        <w:rPr>
          <w:rFonts w:ascii="David" w:eastAsia="Calibri" w:hAnsi="David" w:cs="David" w:hint="cs"/>
          <w:b/>
          <w:bCs/>
          <w:sz w:val="24"/>
          <w:szCs w:val="24"/>
          <w:u w:val="single"/>
          <w:rtl/>
        </w:rPr>
        <w:t>1</w:t>
      </w:r>
      <w:r w:rsidR="002854F7">
        <w:rPr>
          <w:rFonts w:ascii="David" w:eastAsia="Calibri" w:hAnsi="David" w:cs="David" w:hint="cs"/>
          <w:b/>
          <w:bCs/>
          <w:sz w:val="24"/>
          <w:szCs w:val="24"/>
          <w:u w:val="single"/>
          <w:rtl/>
        </w:rPr>
        <w:t>5</w:t>
      </w:r>
      <w:r>
        <w:rPr>
          <w:rFonts w:ascii="David" w:eastAsia="Calibri" w:hAnsi="David" w:cs="David" w:hint="cs"/>
          <w:sz w:val="24"/>
          <w:szCs w:val="24"/>
          <w:rtl/>
        </w:rPr>
        <w:t>.</w:t>
      </w:r>
    </w:p>
    <w:p w:rsidR="00A8689F" w:rsidRDefault="00A8689F" w:rsidP="00A8689F">
      <w:pPr>
        <w:numPr>
          <w:ilvl w:val="0"/>
          <w:numId w:val="6"/>
        </w:numPr>
        <w:tabs>
          <w:tab w:val="clear" w:pos="720"/>
        </w:tabs>
        <w:bidi/>
        <w:spacing w:before="120" w:after="120" w:line="360" w:lineRule="auto"/>
        <w:ind w:left="360"/>
        <w:jc w:val="both"/>
        <w:rPr>
          <w:rFonts w:ascii="David" w:eastAsia="Calibri" w:hAnsi="David" w:cs="David"/>
          <w:sz w:val="24"/>
          <w:szCs w:val="24"/>
        </w:rPr>
      </w:pPr>
      <w:r>
        <w:rPr>
          <w:rFonts w:ascii="David" w:eastAsia="Calibri" w:hAnsi="David" w:cs="David" w:hint="cs"/>
          <w:sz w:val="24"/>
          <w:szCs w:val="24"/>
          <w:rtl/>
        </w:rPr>
        <w:t xml:space="preserve">לאחר </w:t>
      </w:r>
      <w:r w:rsidR="002854F7">
        <w:rPr>
          <w:rFonts w:ascii="David" w:eastAsia="Calibri" w:hAnsi="David" w:cs="David" w:hint="cs"/>
          <w:sz w:val="24"/>
          <w:szCs w:val="24"/>
          <w:rtl/>
        </w:rPr>
        <w:t xml:space="preserve">משלוח מכתב ההתראה </w:t>
      </w:r>
      <w:r>
        <w:rPr>
          <w:rFonts w:ascii="David" w:eastAsia="Calibri" w:hAnsi="David" w:cs="David" w:hint="cs"/>
          <w:sz w:val="24"/>
          <w:szCs w:val="24"/>
          <w:rtl/>
        </w:rPr>
        <w:t>ניסו הצדדים להגיע ביניהם למתווה מוסכם. בין הצדדים נוהל משא ומתן ממושך אשר ל</w:t>
      </w:r>
      <w:r w:rsidR="002854F7">
        <w:rPr>
          <w:rFonts w:ascii="David" w:eastAsia="Calibri" w:hAnsi="David" w:cs="David" w:hint="cs"/>
          <w:sz w:val="24"/>
          <w:szCs w:val="24"/>
          <w:rtl/>
        </w:rPr>
        <w:t xml:space="preserve">א הבשיל לידי הסכמה. יובהר כי </w:t>
      </w:r>
      <w:r>
        <w:rPr>
          <w:rFonts w:ascii="David" w:eastAsia="Calibri" w:hAnsi="David" w:cs="David" w:hint="cs"/>
          <w:sz w:val="24"/>
          <w:szCs w:val="24"/>
          <w:rtl/>
        </w:rPr>
        <w:t>הרשם לא יתנגד לחשוף את פרטי ה</w:t>
      </w:r>
      <w:r w:rsidR="002854F7">
        <w:rPr>
          <w:rFonts w:ascii="David" w:eastAsia="Calibri" w:hAnsi="David" w:cs="David" w:hint="cs"/>
          <w:sz w:val="24"/>
          <w:szCs w:val="24"/>
          <w:rtl/>
        </w:rPr>
        <w:t>ת</w:t>
      </w:r>
      <w:r>
        <w:rPr>
          <w:rFonts w:ascii="David" w:eastAsia="Calibri" w:hAnsi="David" w:cs="David" w:hint="cs"/>
          <w:sz w:val="24"/>
          <w:szCs w:val="24"/>
          <w:rtl/>
        </w:rPr>
        <w:t>הליך ואת המסמכים שהועברו במסגרתו</w:t>
      </w:r>
      <w:r w:rsidR="002854F7">
        <w:rPr>
          <w:rFonts w:ascii="David" w:eastAsia="Calibri" w:hAnsi="David" w:cs="David" w:hint="cs"/>
          <w:sz w:val="24"/>
          <w:szCs w:val="24"/>
          <w:rtl/>
        </w:rPr>
        <w:t xml:space="preserve"> ככל שבית המשפט הנכבד יורה לעשות כן</w:t>
      </w:r>
      <w:r>
        <w:rPr>
          <w:rFonts w:ascii="David" w:eastAsia="Calibri" w:hAnsi="David" w:cs="David" w:hint="cs"/>
          <w:sz w:val="24"/>
          <w:szCs w:val="24"/>
          <w:rtl/>
        </w:rPr>
        <w:t>.</w:t>
      </w:r>
    </w:p>
    <w:p w:rsidR="00D53D36" w:rsidRDefault="00A8689F" w:rsidP="002854F7">
      <w:pPr>
        <w:numPr>
          <w:ilvl w:val="0"/>
          <w:numId w:val="6"/>
        </w:numPr>
        <w:tabs>
          <w:tab w:val="clear" w:pos="720"/>
        </w:tabs>
        <w:bidi/>
        <w:spacing w:before="120" w:after="120" w:line="360" w:lineRule="auto"/>
        <w:ind w:left="360"/>
        <w:jc w:val="both"/>
        <w:rPr>
          <w:rStyle w:val="a7"/>
          <w:rFonts w:ascii="David" w:eastAsia="Calibri" w:hAnsi="David" w:cs="David"/>
          <w:i w:val="0"/>
          <w:iCs w:val="0"/>
          <w:color w:val="auto"/>
          <w:sz w:val="24"/>
          <w:szCs w:val="24"/>
        </w:rPr>
      </w:pPr>
      <w:r w:rsidRPr="00A8689F">
        <w:rPr>
          <w:rFonts w:ascii="David" w:eastAsia="Calibri" w:hAnsi="David" w:cs="David" w:hint="cs"/>
          <w:sz w:val="24"/>
          <w:szCs w:val="24"/>
          <w:rtl/>
        </w:rPr>
        <w:t xml:space="preserve">במאמר מוסגר </w:t>
      </w:r>
      <w:r w:rsidR="007E3061">
        <w:rPr>
          <w:rFonts w:ascii="David" w:eastAsia="Calibri" w:hAnsi="David" w:cs="David" w:hint="cs"/>
          <w:sz w:val="24"/>
          <w:szCs w:val="24"/>
          <w:rtl/>
        </w:rPr>
        <w:t>ולמ</w:t>
      </w:r>
      <w:r w:rsidR="001B6F0C">
        <w:rPr>
          <w:rFonts w:ascii="David" w:eastAsia="Calibri" w:hAnsi="David" w:cs="David" w:hint="cs"/>
          <w:sz w:val="24"/>
          <w:szCs w:val="24"/>
          <w:rtl/>
        </w:rPr>
        <w:t>ע</w:t>
      </w:r>
      <w:r w:rsidR="007E3061">
        <w:rPr>
          <w:rFonts w:ascii="David" w:eastAsia="Calibri" w:hAnsi="David" w:cs="David" w:hint="cs"/>
          <w:sz w:val="24"/>
          <w:szCs w:val="24"/>
          <w:rtl/>
        </w:rPr>
        <w:t>ן שלימו</w:t>
      </w:r>
      <w:r w:rsidR="001B6F0C">
        <w:rPr>
          <w:rFonts w:ascii="David" w:eastAsia="Calibri" w:hAnsi="David" w:cs="David" w:hint="cs"/>
          <w:sz w:val="24"/>
          <w:szCs w:val="24"/>
          <w:rtl/>
        </w:rPr>
        <w:t>ת</w:t>
      </w:r>
      <w:r w:rsidR="007E3061">
        <w:rPr>
          <w:rFonts w:ascii="David" w:eastAsia="Calibri" w:hAnsi="David" w:cs="David" w:hint="cs"/>
          <w:sz w:val="24"/>
          <w:szCs w:val="24"/>
          <w:rtl/>
        </w:rPr>
        <w:t xml:space="preserve"> התמונה יצוין</w:t>
      </w:r>
      <w:r w:rsidRPr="00A8689F">
        <w:rPr>
          <w:rFonts w:ascii="David" w:eastAsia="Calibri" w:hAnsi="David" w:cs="David" w:hint="cs"/>
          <w:sz w:val="24"/>
          <w:szCs w:val="24"/>
          <w:rtl/>
        </w:rPr>
        <w:t xml:space="preserve"> כי </w:t>
      </w:r>
      <w:r w:rsidR="00D53D36" w:rsidRPr="00A8689F">
        <w:rPr>
          <w:rFonts w:ascii="David" w:eastAsia="Calibri" w:hAnsi="David" w:cs="David" w:hint="cs"/>
          <w:sz w:val="24"/>
          <w:szCs w:val="24"/>
          <w:rtl/>
        </w:rPr>
        <w:t xml:space="preserve">ביום 12.7.18 העמותה הגישה עתירה מנהלית נגד הרשם בה מבוקש להורות לרשם ליתן לה אישור ניהול תקין לשנת 2018 (עת"מ </w:t>
      </w:r>
      <w:r w:rsidR="00D53D36" w:rsidRPr="00A8689F">
        <w:rPr>
          <w:rFonts w:ascii="David" w:hAnsi="David" w:cs="David" w:hint="cs"/>
          <w:sz w:val="24"/>
          <w:szCs w:val="24"/>
          <w:rtl/>
        </w:rPr>
        <w:t>31739</w:t>
      </w:r>
      <w:r w:rsidR="00D53D36" w:rsidRPr="00A8689F">
        <w:rPr>
          <w:rFonts w:ascii="David" w:hAnsi="David" w:cs="David"/>
          <w:sz w:val="24"/>
          <w:szCs w:val="24"/>
          <w:rtl/>
        </w:rPr>
        <w:t>-0</w:t>
      </w:r>
      <w:r w:rsidR="00D53D36" w:rsidRPr="00A8689F">
        <w:rPr>
          <w:rFonts w:ascii="David" w:hAnsi="David" w:cs="David" w:hint="cs"/>
          <w:sz w:val="24"/>
          <w:szCs w:val="24"/>
          <w:rtl/>
        </w:rPr>
        <w:t>7</w:t>
      </w:r>
      <w:r w:rsidR="00D53D36" w:rsidRPr="00A8689F">
        <w:rPr>
          <w:rFonts w:ascii="David" w:hAnsi="David" w:cs="David"/>
          <w:sz w:val="24"/>
          <w:szCs w:val="24"/>
          <w:rtl/>
        </w:rPr>
        <w:t>-18</w:t>
      </w:r>
      <w:r w:rsidR="00D53D36" w:rsidRPr="00A8689F">
        <w:rPr>
          <w:rFonts w:ascii="David" w:eastAsia="Calibri" w:hAnsi="David" w:cs="David" w:hint="cs"/>
          <w:sz w:val="24"/>
          <w:szCs w:val="24"/>
          <w:rtl/>
        </w:rPr>
        <w:t>). בד בבד הגישה העמותה בקשה למתן צו ביניים לפיו יינתן לה אישור ניהול תקין זמני עד להכרעה בעתירה. בהחלטת בית המשפט הנכבד מיום 17.7.18 נדחתה בקשת העמותה למתן צו ביניים.</w:t>
      </w:r>
      <w:r w:rsidR="001B6F0C">
        <w:rPr>
          <w:rFonts w:ascii="David" w:eastAsia="Calibri" w:hAnsi="David" w:cs="David" w:hint="cs"/>
          <w:sz w:val="24"/>
          <w:szCs w:val="24"/>
          <w:rtl/>
        </w:rPr>
        <w:t xml:space="preserve"> בימ"ש הנכבד קבע בהחלטה זו, כך </w:t>
      </w:r>
      <w:r w:rsidR="001B6F0C">
        <w:rPr>
          <w:rFonts w:ascii="David" w:eastAsia="Calibri" w:hAnsi="David" w:cs="David"/>
          <w:sz w:val="24"/>
          <w:szCs w:val="24"/>
          <w:rtl/>
        </w:rPr>
        <w:t>–</w:t>
      </w:r>
      <w:r w:rsidR="001B6F0C">
        <w:rPr>
          <w:rFonts w:ascii="David" w:eastAsia="Calibri" w:hAnsi="David" w:cs="David" w:hint="cs"/>
          <w:sz w:val="24"/>
          <w:szCs w:val="24"/>
          <w:rtl/>
        </w:rPr>
        <w:t xml:space="preserve"> "במישור הלכאורי</w:t>
      </w:r>
      <w:r w:rsidR="005F32F5">
        <w:rPr>
          <w:rFonts w:ascii="David" w:eastAsia="Calibri" w:hAnsi="David" w:cs="David" w:hint="cs"/>
          <w:sz w:val="24"/>
          <w:szCs w:val="24"/>
          <w:rtl/>
        </w:rPr>
        <w:t>,</w:t>
      </w:r>
      <w:r w:rsidR="001B6F0C">
        <w:rPr>
          <w:rFonts w:ascii="David" w:eastAsia="Calibri" w:hAnsi="David" w:cs="David" w:hint="cs"/>
          <w:sz w:val="24"/>
          <w:szCs w:val="24"/>
          <w:rtl/>
        </w:rPr>
        <w:t xml:space="preserve"> ובזהירות המתחייבת מהשלב המקדמי בו מצוי ההלי</w:t>
      </w:r>
      <w:r w:rsidR="005F32F5">
        <w:rPr>
          <w:rFonts w:ascii="David" w:eastAsia="Calibri" w:hAnsi="David" w:cs="David" w:hint="cs"/>
          <w:sz w:val="24"/>
          <w:szCs w:val="24"/>
          <w:rtl/>
        </w:rPr>
        <w:t>ך שבכותרת,  ניתן לומר כי העותרת</w:t>
      </w:r>
      <w:r w:rsidR="001B6F0C">
        <w:rPr>
          <w:rFonts w:ascii="David" w:eastAsia="Calibri" w:hAnsi="David" w:cs="David" w:hint="cs"/>
          <w:sz w:val="24"/>
          <w:szCs w:val="24"/>
          <w:rtl/>
        </w:rPr>
        <w:t xml:space="preserve"> ניצבת לפני משוכות משמעותיות, הן בשים לב לכך שהעותרת עצמה מאשרת כי נפלו פגמים בהתנהלותה (על פני הדברים, לא מדובר בליקויים מעטים או </w:t>
      </w:r>
      <w:r w:rsidR="005F32F5">
        <w:rPr>
          <w:rFonts w:ascii="David" w:eastAsia="Calibri" w:hAnsi="David" w:cs="David" w:hint="cs"/>
          <w:sz w:val="24"/>
          <w:szCs w:val="24"/>
          <w:rtl/>
        </w:rPr>
        <w:t>זניחים, אלא בליקויים מהותיים)...</w:t>
      </w:r>
      <w:r w:rsidR="001B6F0C">
        <w:rPr>
          <w:rFonts w:ascii="David" w:eastAsia="Calibri" w:hAnsi="David" w:cs="David" w:hint="cs"/>
          <w:sz w:val="24"/>
          <w:szCs w:val="24"/>
          <w:rtl/>
        </w:rPr>
        <w:t xml:space="preserve">". </w:t>
      </w:r>
      <w:r w:rsidR="00D53D36" w:rsidRPr="00A8689F">
        <w:rPr>
          <w:rFonts w:ascii="David" w:eastAsia="Calibri" w:hAnsi="David" w:cs="David" w:hint="cs"/>
          <w:sz w:val="24"/>
          <w:szCs w:val="24"/>
          <w:rtl/>
        </w:rPr>
        <w:t xml:space="preserve"> </w:t>
      </w:r>
      <w:r w:rsidR="00D53D36" w:rsidRPr="002854F7">
        <w:rPr>
          <w:rFonts w:ascii="David" w:eastAsia="Calibri" w:hAnsi="David" w:cs="David" w:hint="cs"/>
          <w:sz w:val="24"/>
          <w:szCs w:val="24"/>
          <w:rtl/>
        </w:rPr>
        <w:t xml:space="preserve">טרם התקיים דיון בעתירה גופה. </w:t>
      </w:r>
    </w:p>
    <w:p w:rsidR="005F32F5" w:rsidRPr="005F32F5" w:rsidRDefault="005F32F5" w:rsidP="005F32F5">
      <w:pPr>
        <w:numPr>
          <w:ilvl w:val="0"/>
          <w:numId w:val="6"/>
        </w:numPr>
        <w:tabs>
          <w:tab w:val="clear" w:pos="720"/>
        </w:tabs>
        <w:bidi/>
        <w:spacing w:before="120" w:after="120" w:line="360" w:lineRule="auto"/>
        <w:ind w:left="360"/>
        <w:jc w:val="both"/>
        <w:rPr>
          <w:rStyle w:val="a7"/>
          <w:rFonts w:ascii="David" w:eastAsia="Calibri" w:hAnsi="David" w:cs="David"/>
          <w:i w:val="0"/>
          <w:iCs w:val="0"/>
          <w:color w:val="auto"/>
          <w:sz w:val="24"/>
          <w:szCs w:val="24"/>
        </w:rPr>
      </w:pPr>
      <w:r>
        <w:rPr>
          <w:rStyle w:val="a7"/>
          <w:rFonts w:ascii="David" w:eastAsia="Calibri" w:hAnsi="David" w:cs="David" w:hint="cs"/>
          <w:i w:val="0"/>
          <w:iCs w:val="0"/>
          <w:color w:val="auto"/>
          <w:sz w:val="24"/>
          <w:szCs w:val="24"/>
          <w:rtl/>
        </w:rPr>
        <w:t>עוד יצוין כי העמותה לא הגישה עד כה את ה</w:t>
      </w:r>
      <w:r w:rsidRPr="002E024C">
        <w:rPr>
          <w:rFonts w:cs="David" w:hint="cs"/>
          <w:sz w:val="24"/>
          <w:szCs w:val="24"/>
          <w:rtl/>
        </w:rPr>
        <w:t>מס</w:t>
      </w:r>
      <w:r>
        <w:rPr>
          <w:rFonts w:cs="David" w:hint="cs"/>
          <w:sz w:val="24"/>
          <w:szCs w:val="24"/>
          <w:rtl/>
        </w:rPr>
        <w:t>מכים והדיווחים הנדרשים על פי סעיף 38 לחוק לשנת 2017 וכי מועד ההגשה חלף.</w:t>
      </w:r>
      <w:r w:rsidRPr="005F32F5">
        <w:rPr>
          <w:rFonts w:cs="David" w:hint="cs"/>
          <w:sz w:val="24"/>
          <w:szCs w:val="24"/>
          <w:rtl/>
        </w:rPr>
        <w:t xml:space="preserve"> נוכח הליקויים החמורים העולים מבקשה זו קיימת חשיבות </w:t>
      </w:r>
      <w:r w:rsidR="005F75B4">
        <w:rPr>
          <w:rFonts w:cs="David" w:hint="cs"/>
          <w:sz w:val="24"/>
          <w:szCs w:val="24"/>
          <w:rtl/>
        </w:rPr>
        <w:t>רבה לבדיק</w:t>
      </w:r>
      <w:r w:rsidRPr="005F32F5">
        <w:rPr>
          <w:rFonts w:cs="David" w:hint="cs"/>
          <w:sz w:val="24"/>
          <w:szCs w:val="24"/>
          <w:rtl/>
        </w:rPr>
        <w:t>ת המסמכים והדיווחים כאמור לצורך בחינת התנהלות העמותה. יצוין כי טענה זו לא הועלתה במכתב ההתראה שנשלח אל העמותה</w:t>
      </w:r>
      <w:r>
        <w:rPr>
          <w:rFonts w:cs="David" w:hint="cs"/>
          <w:sz w:val="24"/>
          <w:szCs w:val="24"/>
          <w:rtl/>
        </w:rPr>
        <w:t xml:space="preserve"> שכן בעת משלוח המכתב טרם חלף המועד להגשת המסמכים.  </w:t>
      </w:r>
      <w:r w:rsidRPr="005F32F5">
        <w:rPr>
          <w:rFonts w:cs="David" w:hint="cs"/>
          <w:sz w:val="24"/>
          <w:szCs w:val="24"/>
          <w:rtl/>
        </w:rPr>
        <w:t xml:space="preserve"> </w:t>
      </w:r>
    </w:p>
    <w:p w:rsidR="00DB0A4A" w:rsidRPr="009273DD" w:rsidRDefault="00DB0A4A" w:rsidP="00DB0A4A">
      <w:pPr>
        <w:overflowPunct/>
        <w:autoSpaceDE/>
        <w:autoSpaceDN/>
        <w:bidi/>
        <w:adjustRightInd/>
        <w:spacing w:before="120" w:after="120" w:line="360" w:lineRule="auto"/>
        <w:jc w:val="both"/>
        <w:textAlignment w:val="auto"/>
        <w:rPr>
          <w:rFonts w:cs="David"/>
          <w:b/>
          <w:bCs/>
          <w:sz w:val="28"/>
          <w:szCs w:val="28"/>
          <w:u w:val="single"/>
          <w:rtl/>
        </w:rPr>
      </w:pPr>
      <w:r w:rsidRPr="009273DD">
        <w:rPr>
          <w:rFonts w:cs="David"/>
          <w:b/>
          <w:bCs/>
          <w:sz w:val="28"/>
          <w:szCs w:val="28"/>
          <w:u w:val="single"/>
          <w:rtl/>
        </w:rPr>
        <w:t>העילות לפירוק העמותה</w:t>
      </w:r>
      <w:r w:rsidRPr="009273DD">
        <w:rPr>
          <w:rFonts w:cs="David" w:hint="cs"/>
          <w:b/>
          <w:bCs/>
          <w:sz w:val="28"/>
          <w:szCs w:val="28"/>
          <w:u w:val="single"/>
          <w:rtl/>
        </w:rPr>
        <w:t xml:space="preserve"> לפי צו בית משפט</w:t>
      </w:r>
    </w:p>
    <w:p w:rsidR="00DB0A4A" w:rsidRDefault="00DB0A4A" w:rsidP="00DB0A4A">
      <w:pPr>
        <w:numPr>
          <w:ilvl w:val="0"/>
          <w:numId w:val="6"/>
        </w:numPr>
        <w:tabs>
          <w:tab w:val="clear" w:pos="720"/>
        </w:tabs>
        <w:bidi/>
        <w:spacing w:before="120" w:after="120" w:line="360" w:lineRule="auto"/>
        <w:ind w:left="360"/>
        <w:jc w:val="both"/>
        <w:rPr>
          <w:rFonts w:cs="David"/>
          <w:sz w:val="24"/>
          <w:szCs w:val="24"/>
        </w:rPr>
      </w:pPr>
      <w:r w:rsidRPr="00681754">
        <w:rPr>
          <w:rFonts w:cs="David"/>
          <w:sz w:val="24"/>
          <w:szCs w:val="24"/>
          <w:rtl/>
        </w:rPr>
        <w:t>בהתאם לחוק העמותות, יינתן צו לפירוק עמותה, אם מתקיימת בה אחת או יותר</w:t>
      </w:r>
      <w:r>
        <w:rPr>
          <w:rFonts w:cs="David" w:hint="cs"/>
          <w:sz w:val="24"/>
          <w:szCs w:val="24"/>
          <w:rtl/>
        </w:rPr>
        <w:t xml:space="preserve"> </w:t>
      </w:r>
      <w:r w:rsidRPr="00681754">
        <w:rPr>
          <w:rFonts w:cs="David"/>
          <w:sz w:val="24"/>
          <w:szCs w:val="24"/>
          <w:rtl/>
        </w:rPr>
        <w:t>מהעילות המפורטות בסעיף 49 לחוק.</w:t>
      </w:r>
      <w:r>
        <w:rPr>
          <w:rFonts w:cs="David" w:hint="cs"/>
          <w:sz w:val="24"/>
          <w:szCs w:val="24"/>
          <w:rtl/>
        </w:rPr>
        <w:t xml:space="preserve"> </w:t>
      </w:r>
    </w:p>
    <w:p w:rsidR="00DB0A4A" w:rsidRPr="00990F10" w:rsidRDefault="00DB0A4A" w:rsidP="00DB0A4A">
      <w:pPr>
        <w:bidi/>
        <w:spacing w:before="120" w:after="120" w:line="360" w:lineRule="auto"/>
        <w:ind w:left="360"/>
        <w:rPr>
          <w:rFonts w:cs="David"/>
          <w:sz w:val="24"/>
          <w:szCs w:val="24"/>
        </w:rPr>
      </w:pPr>
      <w:r w:rsidRPr="00681754">
        <w:rPr>
          <w:rFonts w:cs="David"/>
          <w:sz w:val="24"/>
          <w:szCs w:val="24"/>
          <w:rtl/>
        </w:rPr>
        <w:t>העילו</w:t>
      </w:r>
      <w:r>
        <w:rPr>
          <w:rFonts w:cs="David"/>
          <w:sz w:val="24"/>
          <w:szCs w:val="24"/>
          <w:rtl/>
        </w:rPr>
        <w:t>ת הרלוונטיות לענייננו הן כדלקמן</w:t>
      </w:r>
      <w:r>
        <w:rPr>
          <w:rFonts w:cs="David" w:hint="cs"/>
          <w:sz w:val="24"/>
          <w:szCs w:val="24"/>
          <w:rtl/>
        </w:rPr>
        <w:t xml:space="preserve">: </w:t>
      </w:r>
      <w:r w:rsidRPr="00990F10">
        <w:rPr>
          <w:rFonts w:cs="David"/>
          <w:sz w:val="24"/>
          <w:szCs w:val="24"/>
          <w:rtl/>
        </w:rPr>
        <w:br/>
        <w:t>ס' 49 (1): "</w:t>
      </w:r>
      <w:r w:rsidRPr="00990F10">
        <w:rPr>
          <w:rFonts w:cs="David"/>
          <w:b/>
          <w:bCs/>
          <w:sz w:val="24"/>
          <w:szCs w:val="24"/>
          <w:rtl/>
        </w:rPr>
        <w:t>פעולות העמותה מתנהלות בניגוד לחוק, למטרותיה או לתקנונה</w:t>
      </w:r>
      <w:r w:rsidRPr="00990F10">
        <w:rPr>
          <w:rFonts w:cs="David"/>
          <w:sz w:val="24"/>
          <w:szCs w:val="24"/>
          <w:rtl/>
        </w:rPr>
        <w:t>".</w:t>
      </w:r>
      <w:r w:rsidRPr="00990F10">
        <w:rPr>
          <w:rFonts w:cs="David" w:hint="cs"/>
          <w:sz w:val="24"/>
          <w:szCs w:val="24"/>
          <w:rtl/>
        </w:rPr>
        <w:br/>
        <w:t>ס</w:t>
      </w:r>
      <w:r w:rsidRPr="00990F10">
        <w:rPr>
          <w:rFonts w:cs="David"/>
          <w:sz w:val="24"/>
          <w:szCs w:val="24"/>
          <w:rtl/>
        </w:rPr>
        <w:t>' 49 (5): "</w:t>
      </w:r>
      <w:r w:rsidRPr="00990F10">
        <w:rPr>
          <w:rFonts w:cs="David"/>
          <w:b/>
          <w:bCs/>
          <w:sz w:val="24"/>
          <w:szCs w:val="24"/>
          <w:rtl/>
        </w:rPr>
        <w:t>בית המשפט מצא שמן הצדק ומן היושר לפרק את העמותה</w:t>
      </w:r>
      <w:r w:rsidRPr="00990F10">
        <w:rPr>
          <w:rFonts w:cs="David"/>
          <w:sz w:val="24"/>
          <w:szCs w:val="24"/>
          <w:rtl/>
        </w:rPr>
        <w:t>".</w:t>
      </w:r>
    </w:p>
    <w:p w:rsidR="00420AAC" w:rsidRPr="00A8689F" w:rsidRDefault="00DB0A4A" w:rsidP="00A8689F">
      <w:pPr>
        <w:pStyle w:val="a5"/>
        <w:numPr>
          <w:ilvl w:val="0"/>
          <w:numId w:val="6"/>
        </w:numPr>
        <w:overflowPunct/>
        <w:autoSpaceDE/>
        <w:autoSpaceDN/>
        <w:bidi/>
        <w:adjustRightInd/>
        <w:spacing w:before="120" w:after="120" w:line="360" w:lineRule="auto"/>
        <w:ind w:left="360"/>
        <w:jc w:val="both"/>
        <w:textAlignment w:val="auto"/>
        <w:rPr>
          <w:rStyle w:val="a7"/>
          <w:rFonts w:ascii="David" w:hAnsi="David" w:cs="David"/>
          <w:i w:val="0"/>
          <w:iCs w:val="0"/>
          <w:color w:val="auto"/>
          <w:sz w:val="24"/>
          <w:szCs w:val="24"/>
          <w:rtl/>
        </w:rPr>
      </w:pPr>
      <w:r>
        <w:rPr>
          <w:rFonts w:ascii="David" w:hAnsi="David" w:cs="David" w:hint="cs"/>
          <w:sz w:val="24"/>
          <w:szCs w:val="24"/>
          <w:rtl/>
        </w:rPr>
        <w:t>מהאמור לעיל ומהמסמכים המצורפים לבקשת הפירוק עולה כי העמותה הפרה את הוראות החוק ואת הנחיות הרשם, ובכלל זה העמותה קלטה פעילות של עמותות אחרות בניגוד לדין, מוסדות העמותה אינם מבצעים את תפקידם בהתאם לדין, קיים חשש לחלוקת רווחים אסורה ולפעילות בניגוד עניינים, קיים חשש לתשלום שכר לחבר ועד</w:t>
      </w:r>
      <w:r w:rsidR="00A8689F">
        <w:rPr>
          <w:rFonts w:ascii="David" w:hAnsi="David" w:cs="David" w:hint="cs"/>
          <w:sz w:val="24"/>
          <w:szCs w:val="24"/>
          <w:rtl/>
        </w:rPr>
        <w:t xml:space="preserve"> ולחבר ועדת ביקורת,</w:t>
      </w:r>
      <w:r>
        <w:rPr>
          <w:rFonts w:ascii="David" w:hAnsi="David" w:cs="David" w:hint="cs"/>
          <w:sz w:val="24"/>
          <w:szCs w:val="24"/>
          <w:rtl/>
        </w:rPr>
        <w:t xml:space="preserve"> בוצעו עסקאות עם צדדים קשורים ללא דיווח על כך ובניגוד להנחיות הרשם, ועוד. </w:t>
      </w:r>
      <w:r w:rsidRPr="00A8689F">
        <w:rPr>
          <w:rFonts w:ascii="David" w:hAnsi="David" w:cs="David"/>
          <w:sz w:val="24"/>
          <w:szCs w:val="24"/>
          <w:rtl/>
        </w:rPr>
        <w:t>מדובר במקר</w:t>
      </w:r>
      <w:r w:rsidRPr="00A8689F">
        <w:rPr>
          <w:rFonts w:ascii="David" w:hAnsi="David" w:cs="David" w:hint="cs"/>
          <w:sz w:val="24"/>
          <w:szCs w:val="24"/>
          <w:rtl/>
        </w:rPr>
        <w:t>ה בו</w:t>
      </w:r>
      <w:r w:rsidRPr="00A8689F">
        <w:rPr>
          <w:rFonts w:ascii="David" w:hAnsi="David" w:cs="David"/>
          <w:sz w:val="24"/>
          <w:szCs w:val="24"/>
          <w:rtl/>
        </w:rPr>
        <w:t xml:space="preserve"> הליקויים </w:t>
      </w:r>
      <w:r w:rsidRPr="00A8689F">
        <w:rPr>
          <w:rFonts w:ascii="David" w:hAnsi="David" w:cs="David" w:hint="cs"/>
          <w:sz w:val="24"/>
          <w:szCs w:val="24"/>
          <w:rtl/>
        </w:rPr>
        <w:t>שהתגלו</w:t>
      </w:r>
      <w:r w:rsidRPr="00A8689F">
        <w:rPr>
          <w:rFonts w:ascii="David" w:hAnsi="David" w:cs="David"/>
          <w:sz w:val="24"/>
          <w:szCs w:val="24"/>
          <w:rtl/>
        </w:rPr>
        <w:t xml:space="preserve"> בהתנהלות העמותה הם כה חמורים</w:t>
      </w:r>
      <w:r w:rsidRPr="00A8689F">
        <w:rPr>
          <w:rFonts w:ascii="David" w:hAnsi="David" w:cs="David" w:hint="cs"/>
          <w:sz w:val="24"/>
          <w:szCs w:val="24"/>
          <w:rtl/>
        </w:rPr>
        <w:t xml:space="preserve"> ויורדים לשורש ניהול העמותה</w:t>
      </w:r>
      <w:r w:rsidRPr="00A8689F">
        <w:rPr>
          <w:rFonts w:ascii="David" w:hAnsi="David" w:cs="David"/>
          <w:sz w:val="24"/>
          <w:szCs w:val="24"/>
          <w:rtl/>
        </w:rPr>
        <w:t xml:space="preserve">. </w:t>
      </w:r>
    </w:p>
    <w:p w:rsidR="00DB0A4A" w:rsidRDefault="00DB0A4A" w:rsidP="00A8689F">
      <w:pPr>
        <w:numPr>
          <w:ilvl w:val="0"/>
          <w:numId w:val="6"/>
        </w:numPr>
        <w:tabs>
          <w:tab w:val="clear" w:pos="720"/>
        </w:tabs>
        <w:bidi/>
        <w:spacing w:before="120" w:after="120" w:line="360" w:lineRule="auto"/>
        <w:ind w:left="360"/>
        <w:jc w:val="both"/>
        <w:rPr>
          <w:rFonts w:cs="David"/>
          <w:sz w:val="24"/>
          <w:szCs w:val="24"/>
        </w:rPr>
      </w:pPr>
      <w:r w:rsidRPr="00A8689F">
        <w:rPr>
          <w:rFonts w:cs="David" w:hint="cs"/>
          <w:sz w:val="24"/>
          <w:szCs w:val="24"/>
          <w:rtl/>
        </w:rPr>
        <w:t>ל</w:t>
      </w:r>
      <w:r w:rsidRPr="00A8689F">
        <w:rPr>
          <w:rFonts w:cs="David"/>
          <w:sz w:val="24"/>
          <w:szCs w:val="24"/>
          <w:rtl/>
        </w:rPr>
        <w:t>אור</w:t>
      </w:r>
      <w:r w:rsidRPr="00681754">
        <w:rPr>
          <w:rFonts w:cs="David"/>
          <w:sz w:val="24"/>
          <w:szCs w:val="24"/>
          <w:rtl/>
        </w:rPr>
        <w:t xml:space="preserve"> האמור לעיל, מתבקש בית</w:t>
      </w:r>
      <w:r>
        <w:rPr>
          <w:rFonts w:cs="David"/>
          <w:sz w:val="24"/>
          <w:szCs w:val="24"/>
          <w:rtl/>
        </w:rPr>
        <w:t xml:space="preserve"> המשפט הנכבד להורות כמבוקש בריש</w:t>
      </w:r>
      <w:r>
        <w:rPr>
          <w:rFonts w:cs="David" w:hint="cs"/>
          <w:sz w:val="24"/>
          <w:szCs w:val="24"/>
          <w:rtl/>
        </w:rPr>
        <w:t>א</w:t>
      </w:r>
      <w:r>
        <w:rPr>
          <w:rFonts w:cs="David"/>
          <w:sz w:val="24"/>
          <w:szCs w:val="24"/>
          <w:rtl/>
        </w:rPr>
        <w:t xml:space="preserve"> </w:t>
      </w:r>
      <w:r>
        <w:rPr>
          <w:rFonts w:cs="David" w:hint="cs"/>
          <w:sz w:val="24"/>
          <w:szCs w:val="24"/>
          <w:rtl/>
        </w:rPr>
        <w:t>ל</w:t>
      </w:r>
      <w:r>
        <w:rPr>
          <w:rFonts w:cs="David"/>
          <w:sz w:val="24"/>
          <w:szCs w:val="24"/>
          <w:rtl/>
        </w:rPr>
        <w:t>בקשה, ולצוות על פירוקה של ה</w:t>
      </w:r>
      <w:r>
        <w:rPr>
          <w:rFonts w:cs="David" w:hint="cs"/>
          <w:sz w:val="24"/>
          <w:szCs w:val="24"/>
          <w:rtl/>
        </w:rPr>
        <w:t>עמותה</w:t>
      </w:r>
      <w:r w:rsidRPr="00681754">
        <w:rPr>
          <w:rFonts w:cs="David"/>
          <w:sz w:val="24"/>
          <w:szCs w:val="24"/>
          <w:rtl/>
        </w:rPr>
        <w:t>.</w:t>
      </w:r>
    </w:p>
    <w:p w:rsidR="00DB0A4A" w:rsidRDefault="00DB0A4A" w:rsidP="00DB0A4A">
      <w:pPr>
        <w:numPr>
          <w:ilvl w:val="0"/>
          <w:numId w:val="6"/>
        </w:numPr>
        <w:tabs>
          <w:tab w:val="clear" w:pos="720"/>
        </w:tabs>
        <w:bidi/>
        <w:spacing w:before="120" w:after="120" w:line="360" w:lineRule="auto"/>
        <w:ind w:left="360"/>
        <w:jc w:val="both"/>
        <w:rPr>
          <w:rFonts w:cs="David"/>
          <w:sz w:val="24"/>
          <w:szCs w:val="24"/>
        </w:rPr>
      </w:pPr>
      <w:r>
        <w:rPr>
          <w:rFonts w:cs="David"/>
          <w:sz w:val="24"/>
          <w:szCs w:val="24"/>
          <w:rtl/>
        </w:rPr>
        <w:lastRenderedPageBreak/>
        <w:t>לבקשה זו מצורף תצהיר</w:t>
      </w:r>
      <w:r>
        <w:rPr>
          <w:rFonts w:cs="David" w:hint="cs"/>
          <w:sz w:val="24"/>
          <w:szCs w:val="24"/>
          <w:rtl/>
        </w:rPr>
        <w:t>ה</w:t>
      </w:r>
      <w:r w:rsidRPr="00681754">
        <w:rPr>
          <w:rFonts w:cs="David"/>
          <w:sz w:val="24"/>
          <w:szCs w:val="24"/>
          <w:rtl/>
        </w:rPr>
        <w:t xml:space="preserve"> של </w:t>
      </w:r>
      <w:r w:rsidR="00047709">
        <w:rPr>
          <w:rFonts w:cs="David" w:hint="cs"/>
          <w:sz w:val="24"/>
          <w:szCs w:val="24"/>
          <w:rtl/>
        </w:rPr>
        <w:t>גב' נעמה שחל, מנהלת חטיבה ג' -</w:t>
      </w:r>
      <w:r>
        <w:rPr>
          <w:rFonts w:cs="David" w:hint="cs"/>
          <w:sz w:val="24"/>
          <w:szCs w:val="24"/>
          <w:rtl/>
        </w:rPr>
        <w:t xml:space="preserve"> דת, תרבות וספורט ברשם העמותות, </w:t>
      </w:r>
      <w:r w:rsidRPr="00681754">
        <w:rPr>
          <w:rFonts w:cs="David"/>
          <w:sz w:val="24"/>
          <w:szCs w:val="24"/>
          <w:rtl/>
        </w:rPr>
        <w:t>לתמיכה בעובדות המפורטות בה.</w:t>
      </w:r>
    </w:p>
    <w:p w:rsidR="00DB0A4A" w:rsidRDefault="00DB0A4A" w:rsidP="005637BF">
      <w:pPr>
        <w:numPr>
          <w:ilvl w:val="0"/>
          <w:numId w:val="6"/>
        </w:numPr>
        <w:tabs>
          <w:tab w:val="clear" w:pos="720"/>
        </w:tabs>
        <w:bidi/>
        <w:spacing w:before="120" w:after="120" w:line="360" w:lineRule="auto"/>
        <w:ind w:left="360"/>
        <w:jc w:val="both"/>
        <w:rPr>
          <w:rFonts w:cs="David"/>
          <w:sz w:val="24"/>
          <w:szCs w:val="24"/>
        </w:rPr>
      </w:pPr>
      <w:r w:rsidRPr="00681754">
        <w:rPr>
          <w:rFonts w:cs="David"/>
          <w:sz w:val="24"/>
          <w:szCs w:val="24"/>
          <w:rtl/>
        </w:rPr>
        <w:t>מן הדין ומן הצדק להיעתר לבקשה.</w:t>
      </w:r>
    </w:p>
    <w:p w:rsidR="00DB0A4A" w:rsidRPr="002F07AC" w:rsidRDefault="00DB0A4A" w:rsidP="00DB0A4A">
      <w:pPr>
        <w:bidi/>
        <w:spacing w:before="120" w:after="120" w:line="360" w:lineRule="auto"/>
        <w:ind w:left="360" w:right="397"/>
        <w:rPr>
          <w:rFonts w:cs="David"/>
          <w:sz w:val="24"/>
          <w:szCs w:val="24"/>
        </w:rPr>
      </w:pPr>
    </w:p>
    <w:p w:rsidR="00DB0A4A" w:rsidRDefault="00DB0A4A" w:rsidP="00DB0A4A">
      <w:pPr>
        <w:bidi/>
        <w:spacing w:before="120" w:after="120" w:line="360" w:lineRule="auto"/>
        <w:ind w:left="5760"/>
        <w:jc w:val="both"/>
        <w:rPr>
          <w:rFonts w:ascii="David" w:hAnsi="David" w:cs="David"/>
          <w:sz w:val="24"/>
          <w:szCs w:val="24"/>
          <w:rtl/>
          <w:lang w:eastAsia="en-US"/>
        </w:rPr>
      </w:pPr>
      <w:r>
        <w:rPr>
          <w:rFonts w:ascii="David" w:hAnsi="David" w:cs="David"/>
          <w:sz w:val="24"/>
          <w:szCs w:val="24"/>
          <w:rtl/>
          <w:lang w:eastAsia="en-US"/>
        </w:rPr>
        <w:t xml:space="preserve"> ______________</w:t>
      </w:r>
    </w:p>
    <w:p w:rsidR="00DB0A4A" w:rsidRDefault="00DB0A4A" w:rsidP="00DB0A4A">
      <w:pPr>
        <w:bidi/>
        <w:ind w:left="720"/>
        <w:rPr>
          <w:rFonts w:ascii="David" w:hAnsi="David" w:cs="David"/>
          <w:b/>
          <w:bCs/>
          <w:sz w:val="24"/>
          <w:szCs w:val="24"/>
          <w:rtl/>
          <w:lang w:eastAsia="en-US"/>
        </w:rPr>
      </w:pPr>
      <w:r>
        <w:rPr>
          <w:rFonts w:ascii="David" w:hAnsi="David" w:cs="David"/>
          <w:sz w:val="24"/>
          <w:szCs w:val="24"/>
          <w:rtl/>
          <w:lang w:eastAsia="en-US"/>
        </w:rPr>
        <w:tab/>
      </w:r>
      <w:r>
        <w:rPr>
          <w:rFonts w:ascii="David" w:hAnsi="David" w:cs="David"/>
          <w:sz w:val="24"/>
          <w:szCs w:val="24"/>
          <w:rtl/>
          <w:lang w:eastAsia="en-US"/>
        </w:rPr>
        <w:tab/>
      </w:r>
      <w:r>
        <w:rPr>
          <w:rFonts w:ascii="David" w:hAnsi="David" w:cs="David"/>
          <w:sz w:val="24"/>
          <w:szCs w:val="24"/>
          <w:rtl/>
          <w:lang w:eastAsia="en-US"/>
        </w:rPr>
        <w:tab/>
      </w:r>
      <w:r>
        <w:rPr>
          <w:rFonts w:ascii="David" w:hAnsi="David" w:cs="David"/>
          <w:sz w:val="24"/>
          <w:szCs w:val="24"/>
          <w:rtl/>
          <w:lang w:eastAsia="en-US"/>
        </w:rPr>
        <w:tab/>
      </w:r>
      <w:r>
        <w:rPr>
          <w:rFonts w:ascii="David" w:hAnsi="David" w:cs="David"/>
          <w:sz w:val="24"/>
          <w:szCs w:val="24"/>
          <w:rtl/>
          <w:lang w:eastAsia="en-US"/>
        </w:rPr>
        <w:tab/>
      </w:r>
      <w:r>
        <w:rPr>
          <w:rFonts w:ascii="David" w:hAnsi="David" w:cs="David"/>
          <w:sz w:val="24"/>
          <w:szCs w:val="24"/>
          <w:rtl/>
          <w:lang w:eastAsia="en-US"/>
        </w:rPr>
        <w:tab/>
      </w:r>
      <w:r>
        <w:rPr>
          <w:rFonts w:ascii="David" w:hAnsi="David" w:cs="David"/>
          <w:sz w:val="24"/>
          <w:szCs w:val="24"/>
          <w:rtl/>
          <w:lang w:eastAsia="en-US"/>
        </w:rPr>
        <w:tab/>
      </w:r>
      <w:r>
        <w:rPr>
          <w:rFonts w:ascii="David" w:hAnsi="David" w:cs="David"/>
          <w:b/>
          <w:bCs/>
          <w:sz w:val="24"/>
          <w:szCs w:val="24"/>
          <w:rtl/>
          <w:lang w:eastAsia="en-US"/>
        </w:rPr>
        <w:fldChar w:fldCharType="begin"/>
      </w:r>
      <w:r>
        <w:rPr>
          <w:rFonts w:ascii="David" w:hAnsi="David" w:cs="David"/>
          <w:b/>
          <w:bCs/>
          <w:sz w:val="24"/>
          <w:szCs w:val="24"/>
          <w:rtl/>
          <w:lang w:eastAsia="en-US"/>
        </w:rPr>
        <w:instrText xml:space="preserve"> </w:instrText>
      </w:r>
      <w:r>
        <w:rPr>
          <w:rFonts w:ascii="David" w:hAnsi="David" w:cs="David"/>
          <w:b/>
          <w:bCs/>
          <w:sz w:val="24"/>
          <w:szCs w:val="24"/>
          <w:lang w:eastAsia="en-US"/>
        </w:rPr>
        <w:instrText>ASK  Hotem</w:instrText>
      </w:r>
      <w:r>
        <w:rPr>
          <w:rFonts w:ascii="David" w:hAnsi="David" w:cs="David"/>
          <w:b/>
          <w:bCs/>
          <w:sz w:val="24"/>
          <w:szCs w:val="24"/>
          <w:rtl/>
          <w:lang w:eastAsia="en-US"/>
        </w:rPr>
        <w:instrText xml:space="preserve"> החותם:  \* </w:instrText>
      </w:r>
      <w:r>
        <w:rPr>
          <w:rFonts w:ascii="David" w:hAnsi="David" w:cs="David"/>
          <w:b/>
          <w:bCs/>
          <w:sz w:val="24"/>
          <w:szCs w:val="24"/>
          <w:lang w:eastAsia="en-US"/>
        </w:rPr>
        <w:instrText>MERGEFORMAT</w:instrText>
      </w:r>
      <w:r>
        <w:rPr>
          <w:rFonts w:ascii="David" w:hAnsi="David" w:cs="David"/>
          <w:b/>
          <w:bCs/>
          <w:sz w:val="24"/>
          <w:szCs w:val="24"/>
          <w:rtl/>
          <w:lang w:eastAsia="en-US"/>
        </w:rPr>
        <w:instrText xml:space="preserve"> </w:instrText>
      </w:r>
      <w:r>
        <w:rPr>
          <w:rFonts w:ascii="David" w:hAnsi="David" w:cs="David"/>
          <w:b/>
          <w:bCs/>
          <w:sz w:val="24"/>
          <w:szCs w:val="24"/>
          <w:rtl/>
          <w:lang w:eastAsia="en-US"/>
        </w:rPr>
        <w:fldChar w:fldCharType="separate"/>
      </w:r>
      <w:bookmarkStart w:id="4" w:name="Hotem"/>
      <w:r>
        <w:rPr>
          <w:rFonts w:ascii="David" w:hAnsi="David" w:cs="David"/>
          <w:b/>
          <w:bCs/>
          <w:sz w:val="24"/>
          <w:szCs w:val="24"/>
          <w:rtl/>
          <w:lang w:eastAsia="en-US"/>
        </w:rPr>
        <w:t>שירי פוגל</w:t>
      </w:r>
      <w:bookmarkEnd w:id="4"/>
      <w:r>
        <w:rPr>
          <w:rFonts w:ascii="David" w:hAnsi="David" w:cs="David"/>
          <w:b/>
          <w:bCs/>
          <w:sz w:val="24"/>
          <w:szCs w:val="24"/>
          <w:rtl/>
          <w:lang w:eastAsia="en-US"/>
        </w:rPr>
        <w:fldChar w:fldCharType="end"/>
      </w:r>
      <w:r>
        <w:rPr>
          <w:rFonts w:ascii="David" w:hAnsi="David" w:cs="David" w:hint="cs"/>
          <w:b/>
          <w:bCs/>
          <w:sz w:val="24"/>
          <w:szCs w:val="24"/>
          <w:rtl/>
          <w:lang w:eastAsia="en-US"/>
        </w:rPr>
        <w:t>חוי קליין</w:t>
      </w:r>
      <w:r>
        <w:rPr>
          <w:rFonts w:ascii="David" w:hAnsi="David" w:cs="David"/>
          <w:b/>
          <w:bCs/>
          <w:sz w:val="24"/>
          <w:szCs w:val="24"/>
          <w:rtl/>
          <w:lang w:eastAsia="en-US"/>
        </w:rPr>
        <w:t>, עו"ד</w:t>
      </w:r>
    </w:p>
    <w:p w:rsidR="00DB0A4A" w:rsidRDefault="00DB0A4A" w:rsidP="00DB0A4A">
      <w:pPr>
        <w:bidi/>
        <w:ind w:left="720"/>
        <w:rPr>
          <w:rFonts w:ascii="David" w:hAnsi="David" w:cs="David"/>
          <w:b/>
          <w:bCs/>
          <w:sz w:val="24"/>
          <w:szCs w:val="24"/>
          <w:rtl/>
          <w:lang w:eastAsia="en-US"/>
        </w:rPr>
      </w:pPr>
      <w:r>
        <w:rPr>
          <w:rFonts w:ascii="David" w:hAnsi="David" w:cs="David"/>
          <w:b/>
          <w:bCs/>
          <w:sz w:val="24"/>
          <w:szCs w:val="24"/>
          <w:rtl/>
          <w:lang w:eastAsia="en-US"/>
        </w:rPr>
        <w:tab/>
      </w:r>
      <w:r>
        <w:rPr>
          <w:rFonts w:ascii="David" w:hAnsi="David" w:cs="David"/>
          <w:b/>
          <w:bCs/>
          <w:sz w:val="24"/>
          <w:szCs w:val="24"/>
          <w:rtl/>
          <w:lang w:eastAsia="en-US"/>
        </w:rPr>
        <w:tab/>
      </w:r>
      <w:r>
        <w:rPr>
          <w:rFonts w:ascii="David" w:hAnsi="David" w:cs="David"/>
          <w:b/>
          <w:bCs/>
          <w:sz w:val="24"/>
          <w:szCs w:val="24"/>
          <w:rtl/>
          <w:lang w:eastAsia="en-US"/>
        </w:rPr>
        <w:tab/>
      </w:r>
      <w:r>
        <w:rPr>
          <w:rFonts w:ascii="David" w:hAnsi="David" w:cs="David"/>
          <w:b/>
          <w:bCs/>
          <w:sz w:val="24"/>
          <w:szCs w:val="24"/>
          <w:rtl/>
          <w:lang w:eastAsia="en-US"/>
        </w:rPr>
        <w:tab/>
      </w:r>
      <w:r>
        <w:rPr>
          <w:rFonts w:ascii="David" w:hAnsi="David" w:cs="David"/>
          <w:b/>
          <w:bCs/>
          <w:sz w:val="24"/>
          <w:szCs w:val="24"/>
          <w:rtl/>
          <w:lang w:eastAsia="en-US"/>
        </w:rPr>
        <w:tab/>
        <w:t xml:space="preserve">   </w:t>
      </w:r>
      <w:r>
        <w:rPr>
          <w:rFonts w:ascii="David" w:hAnsi="David" w:cs="David"/>
          <w:b/>
          <w:bCs/>
          <w:sz w:val="24"/>
          <w:szCs w:val="24"/>
          <w:rtl/>
          <w:lang w:eastAsia="en-US"/>
        </w:rPr>
        <w:tab/>
      </w:r>
      <w:r>
        <w:rPr>
          <w:rFonts w:ascii="David" w:hAnsi="David" w:cs="David"/>
          <w:b/>
          <w:bCs/>
          <w:sz w:val="24"/>
          <w:szCs w:val="24"/>
          <w:rtl/>
          <w:lang w:eastAsia="en-US"/>
        </w:rPr>
        <w:tab/>
        <w:t xml:space="preserve">ב"כ </w:t>
      </w:r>
      <w:r>
        <w:rPr>
          <w:rFonts w:ascii="David" w:hAnsi="David" w:cs="David" w:hint="cs"/>
          <w:b/>
          <w:bCs/>
          <w:sz w:val="24"/>
          <w:szCs w:val="24"/>
          <w:rtl/>
          <w:lang w:eastAsia="en-US"/>
        </w:rPr>
        <w:t xml:space="preserve"> רשם העמותות </w:t>
      </w:r>
    </w:p>
    <w:p w:rsidR="00DB0A4A" w:rsidRDefault="00DB0A4A" w:rsidP="00DB0A4A">
      <w:pPr>
        <w:bidi/>
        <w:spacing w:before="120" w:after="120"/>
        <w:ind w:left="720"/>
        <w:rPr>
          <w:rFonts w:ascii="David" w:hAnsi="David" w:cs="David"/>
          <w:b/>
          <w:bCs/>
          <w:sz w:val="24"/>
          <w:szCs w:val="24"/>
          <w:rtl/>
          <w:lang w:eastAsia="en-US"/>
        </w:rPr>
      </w:pPr>
    </w:p>
    <w:p w:rsidR="00DB0A4A" w:rsidRDefault="00DB0A4A" w:rsidP="00DB0A4A">
      <w:pPr>
        <w:bidi/>
        <w:rPr>
          <w:rFonts w:cs="David"/>
          <w:b/>
          <w:bCs/>
          <w:sz w:val="38"/>
          <w:szCs w:val="38"/>
          <w:u w:val="single"/>
          <w:rtl/>
        </w:rPr>
      </w:pPr>
    </w:p>
    <w:p w:rsidR="00DB0A4A" w:rsidRDefault="00DB0A4A" w:rsidP="00DB0A4A">
      <w:pPr>
        <w:bidi/>
        <w:jc w:val="center"/>
        <w:rPr>
          <w:rFonts w:cs="David"/>
          <w:b/>
          <w:bCs/>
          <w:sz w:val="38"/>
          <w:szCs w:val="38"/>
          <w:u w:val="single"/>
        </w:rPr>
      </w:pPr>
    </w:p>
    <w:sectPr w:rsidR="00DB0A4A" w:rsidSect="00E94D00">
      <w:footerReference w:type="even" r:id="rId9"/>
      <w:footerReference w:type="default" r:id="rId10"/>
      <w:endnotePr>
        <w:numFmt w:val="lowerLetter"/>
      </w:end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9E" w:rsidRDefault="00925B9E">
      <w:r>
        <w:separator/>
      </w:r>
    </w:p>
  </w:endnote>
  <w:endnote w:type="continuationSeparator" w:id="0">
    <w:p w:rsidR="00925B9E" w:rsidRDefault="0092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AC" w:rsidRDefault="009424AC" w:rsidP="00EF4A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424AC" w:rsidRDefault="009424A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AC" w:rsidRDefault="009424AC" w:rsidP="00EF4A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93D4B">
      <w:rPr>
        <w:rStyle w:val="a4"/>
        <w:noProof/>
      </w:rPr>
      <w:t>13</w:t>
    </w:r>
    <w:r>
      <w:rPr>
        <w:rStyle w:val="a4"/>
      </w:rPr>
      <w:fldChar w:fldCharType="end"/>
    </w:r>
  </w:p>
  <w:p w:rsidR="009424AC" w:rsidRDefault="009424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9E" w:rsidRDefault="00925B9E">
      <w:r>
        <w:separator/>
      </w:r>
    </w:p>
  </w:footnote>
  <w:footnote w:type="continuationSeparator" w:id="0">
    <w:p w:rsidR="00925B9E" w:rsidRDefault="00925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8FB"/>
    <w:multiLevelType w:val="multilevel"/>
    <w:tmpl w:val="F34E99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40612C"/>
    <w:multiLevelType w:val="multilevel"/>
    <w:tmpl w:val="51580520"/>
    <w:lvl w:ilvl="0">
      <w:start w:val="60"/>
      <w:numFmt w:val="decimal"/>
      <w:lvlText w:val="%1"/>
      <w:lvlJc w:val="left"/>
      <w:pPr>
        <w:ind w:left="375" w:hanging="375"/>
      </w:pPr>
      <w:rPr>
        <w:rFonts w:hint="default"/>
      </w:rPr>
    </w:lvl>
    <w:lvl w:ilvl="1">
      <w:start w:val="1"/>
      <w:numFmt w:val="decimal"/>
      <w:lvlText w:val="%1.%2"/>
      <w:lvlJc w:val="left"/>
      <w:pPr>
        <w:ind w:left="1692" w:hanging="375"/>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7665" w:hanging="1080"/>
      </w:pPr>
      <w:rPr>
        <w:rFonts w:hint="default"/>
      </w:rPr>
    </w:lvl>
    <w:lvl w:ilvl="6">
      <w:start w:val="1"/>
      <w:numFmt w:val="decimal"/>
      <w:lvlText w:val="%1.%2.%3.%4.%5.%6.%7"/>
      <w:lvlJc w:val="left"/>
      <w:pPr>
        <w:ind w:left="8982" w:hanging="1080"/>
      </w:pPr>
      <w:rPr>
        <w:rFonts w:hint="default"/>
      </w:rPr>
    </w:lvl>
    <w:lvl w:ilvl="7">
      <w:start w:val="1"/>
      <w:numFmt w:val="decimal"/>
      <w:lvlText w:val="%1.%2.%3.%4.%5.%6.%7.%8"/>
      <w:lvlJc w:val="left"/>
      <w:pPr>
        <w:ind w:left="10659" w:hanging="1440"/>
      </w:pPr>
      <w:rPr>
        <w:rFonts w:hint="default"/>
      </w:rPr>
    </w:lvl>
    <w:lvl w:ilvl="8">
      <w:start w:val="1"/>
      <w:numFmt w:val="decimal"/>
      <w:lvlText w:val="%1.%2.%3.%4.%5.%6.%7.%8.%9"/>
      <w:lvlJc w:val="left"/>
      <w:pPr>
        <w:ind w:left="11976" w:hanging="1440"/>
      </w:pPr>
      <w:rPr>
        <w:rFonts w:hint="default"/>
      </w:rPr>
    </w:lvl>
  </w:abstractNum>
  <w:abstractNum w:abstractNumId="2">
    <w:nsid w:val="16FA2E1A"/>
    <w:multiLevelType w:val="multilevel"/>
    <w:tmpl w:val="CB1EFB1C"/>
    <w:lvl w:ilvl="0">
      <w:start w:val="1"/>
      <w:numFmt w:val="decimal"/>
      <w:lvlText w:val="%1."/>
      <w:legacy w:legacy="1" w:legacySpace="120" w:legacyIndent="397"/>
      <w:lvlJc w:val="left"/>
      <w:pPr>
        <w:ind w:left="397" w:right="397" w:hanging="397"/>
      </w:pPr>
    </w:lvl>
    <w:lvl w:ilvl="1">
      <w:start w:val="1"/>
      <w:numFmt w:val="decimal"/>
      <w:lvlText w:val="%1.%2."/>
      <w:legacy w:legacy="1" w:legacySpace="120" w:legacyIndent="623"/>
      <w:lvlJc w:val="left"/>
      <w:pPr>
        <w:ind w:left="1020" w:right="1020" w:hanging="623"/>
      </w:pPr>
    </w:lvl>
    <w:lvl w:ilvl="2">
      <w:start w:val="1"/>
      <w:numFmt w:val="decimal"/>
      <w:lvlText w:val="%1.%2.%3."/>
      <w:legacy w:legacy="1" w:legacySpace="120" w:legacyIndent="737"/>
      <w:lvlJc w:val="left"/>
      <w:pPr>
        <w:ind w:left="1757" w:right="1757" w:hanging="737"/>
      </w:pPr>
    </w:lvl>
    <w:lvl w:ilvl="3">
      <w:start w:val="1"/>
      <w:numFmt w:val="decimal"/>
      <w:lvlText w:val="%1.%2.%3.%4."/>
      <w:legacy w:legacy="1" w:legacySpace="120" w:legacyIndent="964"/>
      <w:lvlJc w:val="left"/>
      <w:pPr>
        <w:ind w:left="2721" w:right="2721" w:hanging="964"/>
      </w:pPr>
    </w:lvl>
    <w:lvl w:ilvl="4">
      <w:start w:val="1"/>
      <w:numFmt w:val="hebrew1"/>
      <w:lvlText w:val="%5."/>
      <w:legacy w:legacy="1" w:legacySpace="120" w:legacyIndent="454"/>
      <w:lvlJc w:val="left"/>
      <w:pPr>
        <w:ind w:left="3175" w:right="3175" w:hanging="454"/>
      </w:pPr>
    </w:lvl>
    <w:lvl w:ilvl="5">
      <w:start w:val="1"/>
      <w:numFmt w:val="decimal"/>
      <w:lvlText w:val="%6)"/>
      <w:legacy w:legacy="1" w:legacySpace="120" w:legacyIndent="453"/>
      <w:lvlJc w:val="left"/>
      <w:pPr>
        <w:ind w:left="3628" w:right="3628" w:hanging="453"/>
      </w:pPr>
    </w:lvl>
    <w:lvl w:ilvl="6">
      <w:start w:val="1"/>
      <w:numFmt w:val="hebrew1"/>
      <w:lvlText w:val="%7."/>
      <w:legacy w:legacy="1" w:legacySpace="120" w:legacyIndent="454"/>
      <w:lvlJc w:val="left"/>
      <w:pPr>
        <w:ind w:left="4082" w:right="4082" w:hanging="454"/>
      </w:pPr>
    </w:lvl>
    <w:lvl w:ilvl="7">
      <w:numFmt w:val="none"/>
      <w:lvlText w:val=""/>
      <w:lvlJc w:val="left"/>
      <w:pPr>
        <w:tabs>
          <w:tab w:val="num" w:pos="360"/>
        </w:tabs>
      </w:pPr>
    </w:lvl>
    <w:lvl w:ilvl="8">
      <w:numFmt w:val="none"/>
      <w:lvlText w:val=""/>
      <w:lvlJc w:val="left"/>
      <w:pPr>
        <w:tabs>
          <w:tab w:val="num" w:pos="360"/>
        </w:tabs>
      </w:pPr>
    </w:lvl>
  </w:abstractNum>
  <w:abstractNum w:abstractNumId="3">
    <w:nsid w:val="1AEB60A8"/>
    <w:multiLevelType w:val="multilevel"/>
    <w:tmpl w:val="C8AACD74"/>
    <w:lvl w:ilvl="0">
      <w:start w:val="58"/>
      <w:numFmt w:val="decimal"/>
      <w:lvlText w:val="%1"/>
      <w:lvlJc w:val="left"/>
      <w:pPr>
        <w:ind w:left="375" w:hanging="375"/>
      </w:pPr>
      <w:rPr>
        <w:rFonts w:hint="default"/>
      </w:rPr>
    </w:lvl>
    <w:lvl w:ilvl="1">
      <w:start w:val="1"/>
      <w:numFmt w:val="decimal"/>
      <w:lvlText w:val="%1.%2"/>
      <w:lvlJc w:val="left"/>
      <w:pPr>
        <w:ind w:left="1692" w:hanging="375"/>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7665" w:hanging="1080"/>
      </w:pPr>
      <w:rPr>
        <w:rFonts w:hint="default"/>
      </w:rPr>
    </w:lvl>
    <w:lvl w:ilvl="6">
      <w:start w:val="1"/>
      <w:numFmt w:val="decimal"/>
      <w:lvlText w:val="%1.%2.%3.%4.%5.%6.%7"/>
      <w:lvlJc w:val="left"/>
      <w:pPr>
        <w:ind w:left="8982" w:hanging="1080"/>
      </w:pPr>
      <w:rPr>
        <w:rFonts w:hint="default"/>
      </w:rPr>
    </w:lvl>
    <w:lvl w:ilvl="7">
      <w:start w:val="1"/>
      <w:numFmt w:val="decimal"/>
      <w:lvlText w:val="%1.%2.%3.%4.%5.%6.%7.%8"/>
      <w:lvlJc w:val="left"/>
      <w:pPr>
        <w:ind w:left="10659" w:hanging="1440"/>
      </w:pPr>
      <w:rPr>
        <w:rFonts w:hint="default"/>
      </w:rPr>
    </w:lvl>
    <w:lvl w:ilvl="8">
      <w:start w:val="1"/>
      <w:numFmt w:val="decimal"/>
      <w:lvlText w:val="%1.%2.%3.%4.%5.%6.%7.%8.%9"/>
      <w:lvlJc w:val="left"/>
      <w:pPr>
        <w:ind w:left="11976" w:hanging="1440"/>
      </w:pPr>
      <w:rPr>
        <w:rFonts w:hint="default"/>
      </w:rPr>
    </w:lvl>
  </w:abstractNum>
  <w:abstractNum w:abstractNumId="4">
    <w:nsid w:val="24503FB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4BF4251"/>
    <w:multiLevelType w:val="hybridMultilevel"/>
    <w:tmpl w:val="C3DC4546"/>
    <w:lvl w:ilvl="0" w:tplc="11FE8938">
      <w:start w:val="2"/>
      <w:numFmt w:val="bullet"/>
      <w:lvlText w:val="-"/>
      <w:lvlJc w:val="left"/>
      <w:pPr>
        <w:ind w:left="720" w:hanging="360"/>
      </w:pPr>
      <w:rPr>
        <w:rFonts w:ascii="David" w:eastAsia="Times New Roman" w:hAnsi="David"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26327"/>
    <w:multiLevelType w:val="multilevel"/>
    <w:tmpl w:val="F7A8711C"/>
    <w:lvl w:ilvl="0">
      <w:start w:val="1"/>
      <w:numFmt w:val="decimal"/>
      <w:lvlText w:val="%1."/>
      <w:legacy w:legacy="1" w:legacySpace="120" w:legacyIndent="397"/>
      <w:lvlJc w:val="left"/>
      <w:pPr>
        <w:ind w:left="397" w:right="397" w:hanging="397"/>
      </w:pPr>
    </w:lvl>
    <w:lvl w:ilvl="1">
      <w:start w:val="1"/>
      <w:numFmt w:val="decimal"/>
      <w:lvlText w:val="%1.%2."/>
      <w:legacy w:legacy="1" w:legacySpace="120" w:legacyIndent="623"/>
      <w:lvlJc w:val="left"/>
      <w:pPr>
        <w:ind w:left="1020" w:right="1020" w:hanging="623"/>
      </w:pPr>
    </w:lvl>
    <w:lvl w:ilvl="2">
      <w:start w:val="1"/>
      <w:numFmt w:val="decimal"/>
      <w:lvlText w:val="%1.%2.%3."/>
      <w:legacy w:legacy="1" w:legacySpace="120" w:legacyIndent="737"/>
      <w:lvlJc w:val="left"/>
      <w:pPr>
        <w:ind w:left="1757" w:right="1757" w:hanging="737"/>
      </w:pPr>
    </w:lvl>
    <w:lvl w:ilvl="3">
      <w:start w:val="1"/>
      <w:numFmt w:val="decimal"/>
      <w:lvlText w:val="%1.%2.%3.%4."/>
      <w:legacy w:legacy="1" w:legacySpace="120" w:legacyIndent="964"/>
      <w:lvlJc w:val="left"/>
      <w:pPr>
        <w:ind w:left="2721" w:right="2721" w:hanging="964"/>
      </w:pPr>
    </w:lvl>
    <w:lvl w:ilvl="4">
      <w:start w:val="1"/>
      <w:numFmt w:val="hebrew1"/>
      <w:lvlText w:val="%5."/>
      <w:legacy w:legacy="1" w:legacySpace="120" w:legacyIndent="454"/>
      <w:lvlJc w:val="left"/>
      <w:pPr>
        <w:ind w:left="3175" w:right="3175" w:hanging="454"/>
      </w:pPr>
    </w:lvl>
    <w:lvl w:ilvl="5">
      <w:start w:val="1"/>
      <w:numFmt w:val="decimal"/>
      <w:lvlText w:val="%6)"/>
      <w:legacy w:legacy="1" w:legacySpace="120" w:legacyIndent="453"/>
      <w:lvlJc w:val="left"/>
      <w:pPr>
        <w:ind w:left="3628" w:right="3628" w:hanging="453"/>
      </w:pPr>
    </w:lvl>
    <w:lvl w:ilvl="6">
      <w:start w:val="1"/>
      <w:numFmt w:val="hebrew1"/>
      <w:lvlText w:val="%7."/>
      <w:legacy w:legacy="1" w:legacySpace="120" w:legacyIndent="454"/>
      <w:lvlJc w:val="left"/>
      <w:pPr>
        <w:ind w:left="4082" w:right="4082" w:hanging="454"/>
      </w:pPr>
    </w:lvl>
    <w:lvl w:ilvl="7">
      <w:numFmt w:val="none"/>
      <w:lvlText w:val=""/>
      <w:lvlJc w:val="left"/>
      <w:pPr>
        <w:tabs>
          <w:tab w:val="num" w:pos="360"/>
        </w:tabs>
      </w:pPr>
    </w:lvl>
    <w:lvl w:ilvl="8">
      <w:numFmt w:val="none"/>
      <w:lvlText w:val=""/>
      <w:lvlJc w:val="left"/>
      <w:pPr>
        <w:tabs>
          <w:tab w:val="num" w:pos="360"/>
        </w:tabs>
      </w:pPr>
    </w:lvl>
  </w:abstractNum>
  <w:abstractNum w:abstractNumId="7">
    <w:nsid w:val="380E265A"/>
    <w:multiLevelType w:val="hybridMultilevel"/>
    <w:tmpl w:val="1E448EEC"/>
    <w:lvl w:ilvl="0" w:tplc="6626285C">
      <w:start w:val="1"/>
      <w:numFmt w:val="decimal"/>
      <w:lvlText w:val="%1."/>
      <w:lvlJc w:val="left"/>
      <w:pPr>
        <w:tabs>
          <w:tab w:val="num" w:pos="720"/>
        </w:tabs>
        <w:ind w:left="720" w:hanging="360"/>
      </w:pPr>
      <w:rPr>
        <w:rFonts w:hint="default"/>
        <w:b/>
        <w:bCs w:val="0"/>
        <w:i w:val="0"/>
        <w:i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2D4ACA"/>
    <w:multiLevelType w:val="hybridMultilevel"/>
    <w:tmpl w:val="495C9E86"/>
    <w:lvl w:ilvl="0" w:tplc="BB065514">
      <w:start w:val="1"/>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9247A4"/>
    <w:multiLevelType w:val="multilevel"/>
    <w:tmpl w:val="532E6542"/>
    <w:lvl w:ilvl="0">
      <w:start w:val="59"/>
      <w:numFmt w:val="decimal"/>
      <w:lvlText w:val="%1"/>
      <w:lvlJc w:val="left"/>
      <w:pPr>
        <w:ind w:left="375" w:hanging="375"/>
      </w:pPr>
      <w:rPr>
        <w:rFonts w:hint="default"/>
      </w:rPr>
    </w:lvl>
    <w:lvl w:ilvl="1">
      <w:start w:val="1"/>
      <w:numFmt w:val="decimal"/>
      <w:lvlText w:val="%1.%2"/>
      <w:lvlJc w:val="left"/>
      <w:pPr>
        <w:ind w:left="1692" w:hanging="375"/>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7665" w:hanging="1080"/>
      </w:pPr>
      <w:rPr>
        <w:rFonts w:hint="default"/>
      </w:rPr>
    </w:lvl>
    <w:lvl w:ilvl="6">
      <w:start w:val="1"/>
      <w:numFmt w:val="decimal"/>
      <w:lvlText w:val="%1.%2.%3.%4.%5.%6.%7"/>
      <w:lvlJc w:val="left"/>
      <w:pPr>
        <w:ind w:left="8982" w:hanging="1080"/>
      </w:pPr>
      <w:rPr>
        <w:rFonts w:hint="default"/>
      </w:rPr>
    </w:lvl>
    <w:lvl w:ilvl="7">
      <w:start w:val="1"/>
      <w:numFmt w:val="decimal"/>
      <w:lvlText w:val="%1.%2.%3.%4.%5.%6.%7.%8"/>
      <w:lvlJc w:val="left"/>
      <w:pPr>
        <w:ind w:left="10659" w:hanging="1440"/>
      </w:pPr>
      <w:rPr>
        <w:rFonts w:hint="default"/>
      </w:rPr>
    </w:lvl>
    <w:lvl w:ilvl="8">
      <w:start w:val="1"/>
      <w:numFmt w:val="decimal"/>
      <w:lvlText w:val="%1.%2.%3.%4.%5.%6.%7.%8.%9"/>
      <w:lvlJc w:val="left"/>
      <w:pPr>
        <w:ind w:left="11976" w:hanging="1440"/>
      </w:pPr>
      <w:rPr>
        <w:rFonts w:hint="default"/>
      </w:rPr>
    </w:lvl>
  </w:abstractNum>
  <w:abstractNum w:abstractNumId="10">
    <w:nsid w:val="6D1A400D"/>
    <w:multiLevelType w:val="multilevel"/>
    <w:tmpl w:val="982C69D8"/>
    <w:lvl w:ilvl="0">
      <w:start w:val="57"/>
      <w:numFmt w:val="decimal"/>
      <w:lvlText w:val="%1"/>
      <w:lvlJc w:val="left"/>
      <w:pPr>
        <w:ind w:left="375" w:hanging="375"/>
      </w:pPr>
      <w:rPr>
        <w:rFonts w:eastAsia="Calibri" w:hint="default"/>
      </w:rPr>
    </w:lvl>
    <w:lvl w:ilvl="1">
      <w:start w:val="1"/>
      <w:numFmt w:val="decimal"/>
      <w:lvlText w:val="%1.%2"/>
      <w:lvlJc w:val="left"/>
      <w:pPr>
        <w:ind w:left="1692" w:hanging="375"/>
      </w:pPr>
      <w:rPr>
        <w:rFonts w:eastAsia="Calibri" w:hint="default"/>
        <w:b w:val="0"/>
        <w:bCs w:val="0"/>
      </w:rPr>
    </w:lvl>
    <w:lvl w:ilvl="2">
      <w:start w:val="1"/>
      <w:numFmt w:val="decimal"/>
      <w:lvlText w:val="%1.%2.%3"/>
      <w:lvlJc w:val="left"/>
      <w:pPr>
        <w:ind w:left="3354" w:hanging="720"/>
      </w:pPr>
      <w:rPr>
        <w:rFonts w:eastAsia="Calibri" w:hint="default"/>
      </w:rPr>
    </w:lvl>
    <w:lvl w:ilvl="3">
      <w:start w:val="1"/>
      <w:numFmt w:val="decimal"/>
      <w:lvlText w:val="%1.%2.%3.%4"/>
      <w:lvlJc w:val="left"/>
      <w:pPr>
        <w:ind w:left="4671" w:hanging="720"/>
      </w:pPr>
      <w:rPr>
        <w:rFonts w:eastAsia="Calibri" w:hint="default"/>
      </w:rPr>
    </w:lvl>
    <w:lvl w:ilvl="4">
      <w:start w:val="1"/>
      <w:numFmt w:val="decimal"/>
      <w:lvlText w:val="%1.%2.%3.%4.%5"/>
      <w:lvlJc w:val="left"/>
      <w:pPr>
        <w:ind w:left="6348" w:hanging="1080"/>
      </w:pPr>
      <w:rPr>
        <w:rFonts w:eastAsia="Calibri" w:hint="default"/>
      </w:rPr>
    </w:lvl>
    <w:lvl w:ilvl="5">
      <w:start w:val="1"/>
      <w:numFmt w:val="decimal"/>
      <w:lvlText w:val="%1.%2.%3.%4.%5.%6"/>
      <w:lvlJc w:val="left"/>
      <w:pPr>
        <w:ind w:left="7665" w:hanging="1080"/>
      </w:pPr>
      <w:rPr>
        <w:rFonts w:eastAsia="Calibri" w:hint="default"/>
      </w:rPr>
    </w:lvl>
    <w:lvl w:ilvl="6">
      <w:start w:val="1"/>
      <w:numFmt w:val="decimal"/>
      <w:lvlText w:val="%1.%2.%3.%4.%5.%6.%7"/>
      <w:lvlJc w:val="left"/>
      <w:pPr>
        <w:ind w:left="8982" w:hanging="1080"/>
      </w:pPr>
      <w:rPr>
        <w:rFonts w:eastAsia="Calibri" w:hint="default"/>
      </w:rPr>
    </w:lvl>
    <w:lvl w:ilvl="7">
      <w:start w:val="1"/>
      <w:numFmt w:val="decimal"/>
      <w:lvlText w:val="%1.%2.%3.%4.%5.%6.%7.%8"/>
      <w:lvlJc w:val="left"/>
      <w:pPr>
        <w:ind w:left="10659" w:hanging="1440"/>
      </w:pPr>
      <w:rPr>
        <w:rFonts w:eastAsia="Calibri" w:hint="default"/>
      </w:rPr>
    </w:lvl>
    <w:lvl w:ilvl="8">
      <w:start w:val="1"/>
      <w:numFmt w:val="decimal"/>
      <w:lvlText w:val="%1.%2.%3.%4.%5.%6.%7.%8.%9"/>
      <w:lvlJc w:val="left"/>
      <w:pPr>
        <w:ind w:left="11976" w:hanging="1440"/>
      </w:pPr>
      <w:rPr>
        <w:rFonts w:eastAsia="Calibri" w:hint="default"/>
      </w:rPr>
    </w:lvl>
  </w:abstractNum>
  <w:abstractNum w:abstractNumId="11">
    <w:nsid w:val="71B86B49"/>
    <w:multiLevelType w:val="multilevel"/>
    <w:tmpl w:val="658893FC"/>
    <w:lvl w:ilvl="0">
      <w:start w:val="1"/>
      <w:numFmt w:val="decimal"/>
      <w:lvlRestart w:val="0"/>
      <w:lvlText w:val="%1."/>
      <w:lvlJc w:val="left"/>
      <w:pPr>
        <w:tabs>
          <w:tab w:val="num" w:pos="397"/>
        </w:tabs>
        <w:ind w:left="397" w:right="397" w:hanging="397"/>
      </w:pPr>
    </w:lvl>
    <w:lvl w:ilvl="1">
      <w:start w:val="1"/>
      <w:numFmt w:val="decimal"/>
      <w:lvlText w:val="%1.%2."/>
      <w:lvlJc w:val="left"/>
      <w:pPr>
        <w:tabs>
          <w:tab w:val="num" w:pos="1020"/>
        </w:tabs>
        <w:ind w:left="1020" w:right="1020" w:hanging="623"/>
      </w:pPr>
    </w:lvl>
    <w:lvl w:ilvl="2">
      <w:start w:val="1"/>
      <w:numFmt w:val="decimal"/>
      <w:lvlText w:val="%1.%2.%3."/>
      <w:lvlJc w:val="left"/>
      <w:pPr>
        <w:tabs>
          <w:tab w:val="num" w:pos="1757"/>
        </w:tabs>
        <w:ind w:left="1757" w:right="1757" w:hanging="737"/>
      </w:pPr>
    </w:lvl>
    <w:lvl w:ilvl="3">
      <w:start w:val="1"/>
      <w:numFmt w:val="decimal"/>
      <w:lvlText w:val="%1.%2.%3.%4."/>
      <w:lvlJc w:val="left"/>
      <w:pPr>
        <w:tabs>
          <w:tab w:val="num" w:pos="2721"/>
        </w:tabs>
        <w:ind w:left="2721" w:right="2721" w:hanging="964"/>
      </w:pPr>
    </w:lvl>
    <w:lvl w:ilvl="4">
      <w:start w:val="1"/>
      <w:numFmt w:val="hebrew1"/>
      <w:lvlText w:val="%5."/>
      <w:lvlJc w:val="left"/>
      <w:pPr>
        <w:tabs>
          <w:tab w:val="num" w:pos="3175"/>
        </w:tabs>
        <w:ind w:left="3175" w:right="3175" w:hanging="454"/>
      </w:pPr>
    </w:lvl>
    <w:lvl w:ilvl="5">
      <w:start w:val="1"/>
      <w:numFmt w:val="decimal"/>
      <w:lvlText w:val="%6)"/>
      <w:lvlJc w:val="left"/>
      <w:pPr>
        <w:tabs>
          <w:tab w:val="num" w:pos="3628"/>
        </w:tabs>
        <w:ind w:left="3628" w:right="3628" w:hanging="453"/>
      </w:pPr>
    </w:lvl>
    <w:lvl w:ilvl="6">
      <w:start w:val="1"/>
      <w:numFmt w:val="hebrew1"/>
      <w:lvlText w:val="%7."/>
      <w:lvlJc w:val="left"/>
      <w:pPr>
        <w:tabs>
          <w:tab w:val="num" w:pos="4082"/>
        </w:tabs>
        <w:ind w:left="4082" w:right="4082" w:hanging="454"/>
      </w:pPr>
    </w:lvl>
    <w:lvl w:ilvl="7">
      <w:start w:val="1"/>
      <w:numFmt w:val="bullet"/>
      <w:lvlText w:val=""/>
      <w:lvlJc w:val="left"/>
      <w:pPr>
        <w:tabs>
          <w:tab w:val="num" w:pos="4535"/>
        </w:tabs>
        <w:ind w:left="4535" w:right="4535" w:hanging="453"/>
      </w:pPr>
      <w:rPr>
        <w:rFonts w:ascii="Wingdings 2" w:hAnsi="Wingdings 2" w:cs="Times New Roman" w:hint="default"/>
      </w:rPr>
    </w:lvl>
    <w:lvl w:ilvl="8">
      <w:start w:val="1"/>
      <w:numFmt w:val="bullet"/>
      <w:lvlText w:val=""/>
      <w:lvlJc w:val="left"/>
      <w:pPr>
        <w:tabs>
          <w:tab w:val="num" w:pos="5102"/>
        </w:tabs>
        <w:ind w:left="5102" w:right="5102" w:hanging="567"/>
      </w:pPr>
      <w:rPr>
        <w:rFonts w:ascii="Wingdings" w:hAnsi="Wingdings" w:cs="Times New Roman" w:hint="default"/>
      </w:rPr>
    </w:lvl>
  </w:abstractNum>
  <w:abstractNum w:abstractNumId="12">
    <w:nsid w:val="777933C3"/>
    <w:multiLevelType w:val="hybridMultilevel"/>
    <w:tmpl w:val="C2026E64"/>
    <w:lvl w:ilvl="0" w:tplc="5E4C13A4">
      <w:start w:val="3"/>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6"/>
  </w:num>
  <w:num w:numId="2">
    <w:abstractNumId w:val="2"/>
  </w:num>
  <w:num w:numId="3">
    <w:abstractNumId w:val="4"/>
  </w:num>
  <w:num w:numId="4">
    <w:abstractNumId w:val="0"/>
  </w:num>
  <w:num w:numId="5">
    <w:abstractNumId w:val="11"/>
  </w:num>
  <w:num w:numId="6">
    <w:abstractNumId w:val="7"/>
  </w:num>
  <w:num w:numId="7">
    <w:abstractNumId w:val="8"/>
  </w:num>
  <w:num w:numId="8">
    <w:abstractNumId w:val="5"/>
  </w:num>
  <w:num w:numId="9">
    <w:abstractNumId w:val="12"/>
  </w:num>
  <w:num w:numId="10">
    <w:abstractNumId w:val="10"/>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anar" w:val="תל אביב"/>
    <w:docVar w:name="DocCanarAddress" w:val="השלושה 2"/>
    <w:docVar w:name="DocCanarFax" w:val="02-6467556"/>
    <w:docVar w:name="DocCanarPhone" w:val="03-6899695"/>
  </w:docVars>
  <w:rsids>
    <w:rsidRoot w:val="000E363C"/>
    <w:rsid w:val="00025361"/>
    <w:rsid w:val="00047709"/>
    <w:rsid w:val="00056426"/>
    <w:rsid w:val="00063785"/>
    <w:rsid w:val="0006406B"/>
    <w:rsid w:val="00065E3D"/>
    <w:rsid w:val="00080E72"/>
    <w:rsid w:val="00092139"/>
    <w:rsid w:val="000B1471"/>
    <w:rsid w:val="000B4845"/>
    <w:rsid w:val="000C5E39"/>
    <w:rsid w:val="000D03B9"/>
    <w:rsid w:val="000D5882"/>
    <w:rsid w:val="000E363C"/>
    <w:rsid w:val="000F36E9"/>
    <w:rsid w:val="001047C0"/>
    <w:rsid w:val="001164C9"/>
    <w:rsid w:val="00117B37"/>
    <w:rsid w:val="00143860"/>
    <w:rsid w:val="00146CCE"/>
    <w:rsid w:val="00161760"/>
    <w:rsid w:val="00161E4B"/>
    <w:rsid w:val="00172B52"/>
    <w:rsid w:val="0018720A"/>
    <w:rsid w:val="001B6F0C"/>
    <w:rsid w:val="001C6FF0"/>
    <w:rsid w:val="001D3D6B"/>
    <w:rsid w:val="001F5D81"/>
    <w:rsid w:val="001F7D5E"/>
    <w:rsid w:val="00201593"/>
    <w:rsid w:val="00210071"/>
    <w:rsid w:val="00230975"/>
    <w:rsid w:val="00234B2D"/>
    <w:rsid w:val="00255873"/>
    <w:rsid w:val="00257FCA"/>
    <w:rsid w:val="00277195"/>
    <w:rsid w:val="002854F7"/>
    <w:rsid w:val="002855D8"/>
    <w:rsid w:val="002B3B33"/>
    <w:rsid w:val="002C5F65"/>
    <w:rsid w:val="002F2308"/>
    <w:rsid w:val="002F2F87"/>
    <w:rsid w:val="00304B0A"/>
    <w:rsid w:val="0031063A"/>
    <w:rsid w:val="00332AE1"/>
    <w:rsid w:val="00343AB2"/>
    <w:rsid w:val="00387B2F"/>
    <w:rsid w:val="00392E5A"/>
    <w:rsid w:val="003A5F8C"/>
    <w:rsid w:val="003C0ABB"/>
    <w:rsid w:val="003C2949"/>
    <w:rsid w:val="003D4AF2"/>
    <w:rsid w:val="003E0122"/>
    <w:rsid w:val="003E4211"/>
    <w:rsid w:val="004017E6"/>
    <w:rsid w:val="0040339A"/>
    <w:rsid w:val="00420AAC"/>
    <w:rsid w:val="00425CBB"/>
    <w:rsid w:val="004269B7"/>
    <w:rsid w:val="0043437A"/>
    <w:rsid w:val="00446799"/>
    <w:rsid w:val="004A2626"/>
    <w:rsid w:val="004C0802"/>
    <w:rsid w:val="004C5CBD"/>
    <w:rsid w:val="004D17C1"/>
    <w:rsid w:val="004D6B2B"/>
    <w:rsid w:val="004F05CE"/>
    <w:rsid w:val="00510EF8"/>
    <w:rsid w:val="0054732B"/>
    <w:rsid w:val="00551C09"/>
    <w:rsid w:val="00560345"/>
    <w:rsid w:val="005637BF"/>
    <w:rsid w:val="0057044A"/>
    <w:rsid w:val="00576773"/>
    <w:rsid w:val="005922AF"/>
    <w:rsid w:val="005A68A9"/>
    <w:rsid w:val="005B347E"/>
    <w:rsid w:val="005B71FE"/>
    <w:rsid w:val="005C3313"/>
    <w:rsid w:val="005C35A4"/>
    <w:rsid w:val="005D476D"/>
    <w:rsid w:val="005E4333"/>
    <w:rsid w:val="005F32F5"/>
    <w:rsid w:val="005F75B4"/>
    <w:rsid w:val="00602084"/>
    <w:rsid w:val="00604C9C"/>
    <w:rsid w:val="0060769D"/>
    <w:rsid w:val="00616909"/>
    <w:rsid w:val="00625E98"/>
    <w:rsid w:val="00681754"/>
    <w:rsid w:val="0068645C"/>
    <w:rsid w:val="00686D7F"/>
    <w:rsid w:val="006A6E7F"/>
    <w:rsid w:val="006A759A"/>
    <w:rsid w:val="006B24C9"/>
    <w:rsid w:val="006B6CB0"/>
    <w:rsid w:val="006E1704"/>
    <w:rsid w:val="006E1DF6"/>
    <w:rsid w:val="006E47A5"/>
    <w:rsid w:val="00705342"/>
    <w:rsid w:val="00717471"/>
    <w:rsid w:val="00721E3F"/>
    <w:rsid w:val="00724FAD"/>
    <w:rsid w:val="007251D4"/>
    <w:rsid w:val="00731450"/>
    <w:rsid w:val="007335C8"/>
    <w:rsid w:val="00746F0C"/>
    <w:rsid w:val="0074788F"/>
    <w:rsid w:val="00761220"/>
    <w:rsid w:val="00762ADC"/>
    <w:rsid w:val="0078000E"/>
    <w:rsid w:val="007850F3"/>
    <w:rsid w:val="00796D1B"/>
    <w:rsid w:val="007A1C66"/>
    <w:rsid w:val="007B0856"/>
    <w:rsid w:val="007B1AAA"/>
    <w:rsid w:val="007B6AC4"/>
    <w:rsid w:val="007B7FE7"/>
    <w:rsid w:val="007E3061"/>
    <w:rsid w:val="007F392D"/>
    <w:rsid w:val="00831B37"/>
    <w:rsid w:val="008443D8"/>
    <w:rsid w:val="00855525"/>
    <w:rsid w:val="00855A29"/>
    <w:rsid w:val="00871B8C"/>
    <w:rsid w:val="00872416"/>
    <w:rsid w:val="008801F2"/>
    <w:rsid w:val="00881564"/>
    <w:rsid w:val="008A6FDC"/>
    <w:rsid w:val="008B1034"/>
    <w:rsid w:val="008B3896"/>
    <w:rsid w:val="008C5BEF"/>
    <w:rsid w:val="008D187A"/>
    <w:rsid w:val="009211C8"/>
    <w:rsid w:val="00924264"/>
    <w:rsid w:val="00925B9E"/>
    <w:rsid w:val="00934D3E"/>
    <w:rsid w:val="009424AC"/>
    <w:rsid w:val="0094302F"/>
    <w:rsid w:val="00947A39"/>
    <w:rsid w:val="0095555A"/>
    <w:rsid w:val="00963CC4"/>
    <w:rsid w:val="00970B18"/>
    <w:rsid w:val="00993D4B"/>
    <w:rsid w:val="009A289A"/>
    <w:rsid w:val="009A2F04"/>
    <w:rsid w:val="009C5ADB"/>
    <w:rsid w:val="009E0E5A"/>
    <w:rsid w:val="009E18FA"/>
    <w:rsid w:val="009E350F"/>
    <w:rsid w:val="00A239C4"/>
    <w:rsid w:val="00A26C59"/>
    <w:rsid w:val="00A44F85"/>
    <w:rsid w:val="00A55333"/>
    <w:rsid w:val="00A6049E"/>
    <w:rsid w:val="00A80A2E"/>
    <w:rsid w:val="00A8689F"/>
    <w:rsid w:val="00A9773B"/>
    <w:rsid w:val="00AB58EA"/>
    <w:rsid w:val="00AB5ED3"/>
    <w:rsid w:val="00AD26C2"/>
    <w:rsid w:val="00AE48DA"/>
    <w:rsid w:val="00B05EAF"/>
    <w:rsid w:val="00B07DAC"/>
    <w:rsid w:val="00B1540F"/>
    <w:rsid w:val="00B22929"/>
    <w:rsid w:val="00B24151"/>
    <w:rsid w:val="00B25679"/>
    <w:rsid w:val="00B3172A"/>
    <w:rsid w:val="00B33407"/>
    <w:rsid w:val="00B52FEB"/>
    <w:rsid w:val="00B72348"/>
    <w:rsid w:val="00B7442D"/>
    <w:rsid w:val="00B8195A"/>
    <w:rsid w:val="00B87D42"/>
    <w:rsid w:val="00B919FC"/>
    <w:rsid w:val="00BD6664"/>
    <w:rsid w:val="00BD74FB"/>
    <w:rsid w:val="00BE7EF5"/>
    <w:rsid w:val="00C071E1"/>
    <w:rsid w:val="00C07EDC"/>
    <w:rsid w:val="00C125A1"/>
    <w:rsid w:val="00C81503"/>
    <w:rsid w:val="00C8158E"/>
    <w:rsid w:val="00C82C30"/>
    <w:rsid w:val="00C93153"/>
    <w:rsid w:val="00C965E1"/>
    <w:rsid w:val="00CB6E73"/>
    <w:rsid w:val="00CC5522"/>
    <w:rsid w:val="00CC7C4A"/>
    <w:rsid w:val="00CD5A1C"/>
    <w:rsid w:val="00CE2B4A"/>
    <w:rsid w:val="00CE4A21"/>
    <w:rsid w:val="00D00CA3"/>
    <w:rsid w:val="00D13F1A"/>
    <w:rsid w:val="00D219F7"/>
    <w:rsid w:val="00D53D36"/>
    <w:rsid w:val="00D61286"/>
    <w:rsid w:val="00D871D8"/>
    <w:rsid w:val="00DA0A0B"/>
    <w:rsid w:val="00DA46D4"/>
    <w:rsid w:val="00DB0A4A"/>
    <w:rsid w:val="00DB134B"/>
    <w:rsid w:val="00DD5637"/>
    <w:rsid w:val="00DE243B"/>
    <w:rsid w:val="00DE7647"/>
    <w:rsid w:val="00E05918"/>
    <w:rsid w:val="00E12EC3"/>
    <w:rsid w:val="00E1668B"/>
    <w:rsid w:val="00E234BB"/>
    <w:rsid w:val="00E23BBE"/>
    <w:rsid w:val="00E26797"/>
    <w:rsid w:val="00E35E1E"/>
    <w:rsid w:val="00E46258"/>
    <w:rsid w:val="00E5693B"/>
    <w:rsid w:val="00E67DAC"/>
    <w:rsid w:val="00E74B1D"/>
    <w:rsid w:val="00E75A90"/>
    <w:rsid w:val="00E86BCF"/>
    <w:rsid w:val="00E94D00"/>
    <w:rsid w:val="00EA33A8"/>
    <w:rsid w:val="00EA5160"/>
    <w:rsid w:val="00EB29C7"/>
    <w:rsid w:val="00EB4FDD"/>
    <w:rsid w:val="00ED3906"/>
    <w:rsid w:val="00EF4AC8"/>
    <w:rsid w:val="00F35254"/>
    <w:rsid w:val="00F52F4A"/>
    <w:rsid w:val="00F70AF1"/>
    <w:rsid w:val="00FA3602"/>
    <w:rsid w:val="00FD0324"/>
    <w:rsid w:val="00FE52CA"/>
    <w:rsid w:val="00FF4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lang w:eastAsia="he-IL"/>
    </w:rPr>
  </w:style>
  <w:style w:type="paragraph" w:styleId="1">
    <w:name w:val="heading 1"/>
    <w:basedOn w:val="a"/>
    <w:next w:val="a"/>
    <w:qFormat/>
    <w:pPr>
      <w:keepNext/>
      <w:jc w:val="both"/>
      <w:outlineLvl w:val="0"/>
    </w:pPr>
    <w:rPr>
      <w:u w:val="single"/>
    </w:rPr>
  </w:style>
  <w:style w:type="paragraph" w:styleId="2">
    <w:name w:val="heading 2"/>
    <w:basedOn w:val="a"/>
    <w:next w:val="a"/>
    <w:qFormat/>
    <w:pPr>
      <w:keepNext/>
      <w:ind w:right="720" w:firstLine="720"/>
      <w:jc w:val="both"/>
      <w:outlineLvl w:val="1"/>
    </w:pPr>
  </w:style>
  <w:style w:type="paragraph" w:styleId="3">
    <w:name w:val="heading 3"/>
    <w:basedOn w:val="a"/>
    <w:next w:val="a"/>
    <w:qFormat/>
    <w:pPr>
      <w:keepNext/>
      <w:jc w:val="both"/>
      <w:outlineLvl w:val="2"/>
    </w:pPr>
  </w:style>
  <w:style w:type="paragraph" w:styleId="4">
    <w:name w:val="heading 4"/>
    <w:basedOn w:val="a"/>
    <w:next w:val="a"/>
    <w:qFormat/>
    <w:pPr>
      <w:keepNext/>
      <w:jc w:val="both"/>
      <w:outlineLvl w:val="3"/>
    </w:pPr>
    <w:rPr>
      <w:u w:val="single"/>
    </w:rPr>
  </w:style>
  <w:style w:type="paragraph" w:styleId="5">
    <w:name w:val="heading 5"/>
    <w:basedOn w:val="a"/>
    <w:next w:val="a"/>
    <w:qFormat/>
    <w:pPr>
      <w:keepNext/>
      <w:jc w:val="both"/>
      <w:outlineLvl w:val="4"/>
    </w:pPr>
  </w:style>
  <w:style w:type="paragraph" w:styleId="6">
    <w:name w:val="heading 6"/>
    <w:basedOn w:val="a"/>
    <w:next w:val="a"/>
    <w:qFormat/>
    <w:pPr>
      <w:keepNext/>
      <w:jc w:val="both"/>
      <w:outlineLvl w:val="5"/>
    </w:pPr>
    <w:rPr>
      <w:u w:val="single"/>
    </w:rPr>
  </w:style>
  <w:style w:type="paragraph" w:styleId="7">
    <w:name w:val="heading 7"/>
    <w:basedOn w:val="a"/>
    <w:next w:val="a"/>
    <w:qFormat/>
    <w:pPr>
      <w:keepNext/>
      <w:ind w:left="-1759" w:right="567"/>
      <w:jc w:val="both"/>
      <w:outlineLvl w:val="6"/>
    </w:pPr>
    <w:rPr>
      <w:rFonts w:ascii="David" w:hAnsi="David"/>
      <w:b/>
      <w:bCs/>
      <w:sz w:val="24"/>
      <w:szCs w:val="24"/>
      <w:u w:val="single"/>
    </w:rPr>
  </w:style>
  <w:style w:type="paragraph" w:styleId="8">
    <w:name w:val="heading 8"/>
    <w:basedOn w:val="a"/>
    <w:next w:val="a"/>
    <w:qFormat/>
    <w:pPr>
      <w:keepNext/>
      <w:jc w:val="both"/>
      <w:outlineLvl w:val="7"/>
    </w:pPr>
    <w:rPr>
      <w:rFonts w:ascii="David" w:hAnsi="David"/>
      <w:b/>
      <w:bCs/>
      <w:sz w:val="24"/>
      <w:szCs w:val="24"/>
      <w:u w:val="single"/>
    </w:rPr>
  </w:style>
  <w:style w:type="paragraph" w:styleId="9">
    <w:name w:val="heading 9"/>
    <w:basedOn w:val="a"/>
    <w:next w:val="a"/>
    <w:qFormat/>
    <w:pPr>
      <w:keepNext/>
      <w:jc w:val="both"/>
      <w:outlineLvl w:val="8"/>
    </w:pPr>
    <w:rPr>
      <w:rFonts w:ascii="David" w:hAnsi="Davi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טבלת רשת1"/>
    <w:basedOn w:val="a1"/>
    <w:rsid w:val="0060769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rsid w:val="00E94D00"/>
    <w:pPr>
      <w:tabs>
        <w:tab w:val="center" w:pos="4153"/>
        <w:tab w:val="right" w:pos="8306"/>
      </w:tabs>
    </w:pPr>
  </w:style>
  <w:style w:type="character" w:styleId="a4">
    <w:name w:val="page number"/>
    <w:basedOn w:val="a0"/>
    <w:rsid w:val="00E94D00"/>
  </w:style>
  <w:style w:type="paragraph" w:styleId="a5">
    <w:name w:val="List Paragraph"/>
    <w:basedOn w:val="a"/>
    <w:link w:val="a6"/>
    <w:uiPriority w:val="34"/>
    <w:qFormat/>
    <w:rsid w:val="00DB0A4A"/>
    <w:pPr>
      <w:ind w:left="720"/>
      <w:contextualSpacing/>
    </w:pPr>
  </w:style>
  <w:style w:type="character" w:styleId="a7">
    <w:name w:val="Subtle Emphasis"/>
    <w:uiPriority w:val="19"/>
    <w:qFormat/>
    <w:rsid w:val="00DB0A4A"/>
    <w:rPr>
      <w:i/>
      <w:iCs/>
      <w:color w:val="404040"/>
    </w:rPr>
  </w:style>
  <w:style w:type="character" w:customStyle="1" w:styleId="a6">
    <w:name w:val="פיסקת רשימה תו"/>
    <w:link w:val="a5"/>
    <w:uiPriority w:val="34"/>
    <w:locked/>
    <w:rsid w:val="00DB0A4A"/>
    <w:rPr>
      <w:lang w:eastAsia="he-IL"/>
    </w:rPr>
  </w:style>
  <w:style w:type="character" w:styleId="a8">
    <w:name w:val="annotation reference"/>
    <w:basedOn w:val="a0"/>
    <w:rsid w:val="00871B8C"/>
    <w:rPr>
      <w:sz w:val="16"/>
      <w:szCs w:val="16"/>
    </w:rPr>
  </w:style>
  <w:style w:type="paragraph" w:styleId="a9">
    <w:name w:val="annotation text"/>
    <w:basedOn w:val="a"/>
    <w:link w:val="aa"/>
    <w:rsid w:val="00871B8C"/>
  </w:style>
  <w:style w:type="character" w:customStyle="1" w:styleId="aa">
    <w:name w:val="טקסט הערה תו"/>
    <w:basedOn w:val="a0"/>
    <w:link w:val="a9"/>
    <w:rsid w:val="00871B8C"/>
    <w:rPr>
      <w:lang w:eastAsia="he-IL"/>
    </w:rPr>
  </w:style>
  <w:style w:type="paragraph" w:styleId="ab">
    <w:name w:val="annotation subject"/>
    <w:basedOn w:val="a9"/>
    <w:next w:val="a9"/>
    <w:link w:val="ac"/>
    <w:rsid w:val="00871B8C"/>
    <w:rPr>
      <w:b/>
      <w:bCs/>
    </w:rPr>
  </w:style>
  <w:style w:type="character" w:customStyle="1" w:styleId="ac">
    <w:name w:val="נושא הערה תו"/>
    <w:basedOn w:val="aa"/>
    <w:link w:val="ab"/>
    <w:rsid w:val="00871B8C"/>
    <w:rPr>
      <w:b/>
      <w:bCs/>
      <w:lang w:eastAsia="he-IL"/>
    </w:rPr>
  </w:style>
  <w:style w:type="paragraph" w:styleId="ad">
    <w:name w:val="Balloon Text"/>
    <w:basedOn w:val="a"/>
    <w:link w:val="ae"/>
    <w:rsid w:val="00871B8C"/>
    <w:rPr>
      <w:rFonts w:ascii="Tahoma" w:hAnsi="Tahoma" w:cs="Tahoma"/>
      <w:sz w:val="18"/>
      <w:szCs w:val="18"/>
    </w:rPr>
  </w:style>
  <w:style w:type="character" w:customStyle="1" w:styleId="ae">
    <w:name w:val="טקסט בלונים תו"/>
    <w:basedOn w:val="a0"/>
    <w:link w:val="ad"/>
    <w:rsid w:val="00871B8C"/>
    <w:rPr>
      <w:rFonts w:ascii="Tahoma" w:hAnsi="Tahoma" w:cs="Tahoma"/>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lang w:eastAsia="he-IL"/>
    </w:rPr>
  </w:style>
  <w:style w:type="paragraph" w:styleId="1">
    <w:name w:val="heading 1"/>
    <w:basedOn w:val="a"/>
    <w:next w:val="a"/>
    <w:qFormat/>
    <w:pPr>
      <w:keepNext/>
      <w:jc w:val="both"/>
      <w:outlineLvl w:val="0"/>
    </w:pPr>
    <w:rPr>
      <w:u w:val="single"/>
    </w:rPr>
  </w:style>
  <w:style w:type="paragraph" w:styleId="2">
    <w:name w:val="heading 2"/>
    <w:basedOn w:val="a"/>
    <w:next w:val="a"/>
    <w:qFormat/>
    <w:pPr>
      <w:keepNext/>
      <w:ind w:right="720" w:firstLine="720"/>
      <w:jc w:val="both"/>
      <w:outlineLvl w:val="1"/>
    </w:pPr>
  </w:style>
  <w:style w:type="paragraph" w:styleId="3">
    <w:name w:val="heading 3"/>
    <w:basedOn w:val="a"/>
    <w:next w:val="a"/>
    <w:qFormat/>
    <w:pPr>
      <w:keepNext/>
      <w:jc w:val="both"/>
      <w:outlineLvl w:val="2"/>
    </w:pPr>
  </w:style>
  <w:style w:type="paragraph" w:styleId="4">
    <w:name w:val="heading 4"/>
    <w:basedOn w:val="a"/>
    <w:next w:val="a"/>
    <w:qFormat/>
    <w:pPr>
      <w:keepNext/>
      <w:jc w:val="both"/>
      <w:outlineLvl w:val="3"/>
    </w:pPr>
    <w:rPr>
      <w:u w:val="single"/>
    </w:rPr>
  </w:style>
  <w:style w:type="paragraph" w:styleId="5">
    <w:name w:val="heading 5"/>
    <w:basedOn w:val="a"/>
    <w:next w:val="a"/>
    <w:qFormat/>
    <w:pPr>
      <w:keepNext/>
      <w:jc w:val="both"/>
      <w:outlineLvl w:val="4"/>
    </w:pPr>
  </w:style>
  <w:style w:type="paragraph" w:styleId="6">
    <w:name w:val="heading 6"/>
    <w:basedOn w:val="a"/>
    <w:next w:val="a"/>
    <w:qFormat/>
    <w:pPr>
      <w:keepNext/>
      <w:jc w:val="both"/>
      <w:outlineLvl w:val="5"/>
    </w:pPr>
    <w:rPr>
      <w:u w:val="single"/>
    </w:rPr>
  </w:style>
  <w:style w:type="paragraph" w:styleId="7">
    <w:name w:val="heading 7"/>
    <w:basedOn w:val="a"/>
    <w:next w:val="a"/>
    <w:qFormat/>
    <w:pPr>
      <w:keepNext/>
      <w:ind w:left="-1759" w:right="567"/>
      <w:jc w:val="both"/>
      <w:outlineLvl w:val="6"/>
    </w:pPr>
    <w:rPr>
      <w:rFonts w:ascii="David" w:hAnsi="David"/>
      <w:b/>
      <w:bCs/>
      <w:sz w:val="24"/>
      <w:szCs w:val="24"/>
      <w:u w:val="single"/>
    </w:rPr>
  </w:style>
  <w:style w:type="paragraph" w:styleId="8">
    <w:name w:val="heading 8"/>
    <w:basedOn w:val="a"/>
    <w:next w:val="a"/>
    <w:qFormat/>
    <w:pPr>
      <w:keepNext/>
      <w:jc w:val="both"/>
      <w:outlineLvl w:val="7"/>
    </w:pPr>
    <w:rPr>
      <w:rFonts w:ascii="David" w:hAnsi="David"/>
      <w:b/>
      <w:bCs/>
      <w:sz w:val="24"/>
      <w:szCs w:val="24"/>
      <w:u w:val="single"/>
    </w:rPr>
  </w:style>
  <w:style w:type="paragraph" w:styleId="9">
    <w:name w:val="heading 9"/>
    <w:basedOn w:val="a"/>
    <w:next w:val="a"/>
    <w:qFormat/>
    <w:pPr>
      <w:keepNext/>
      <w:jc w:val="both"/>
      <w:outlineLvl w:val="8"/>
    </w:pPr>
    <w:rPr>
      <w:rFonts w:ascii="David" w:hAnsi="Davi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טבלת רשת1"/>
    <w:basedOn w:val="a1"/>
    <w:rsid w:val="0060769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rsid w:val="00E94D00"/>
    <w:pPr>
      <w:tabs>
        <w:tab w:val="center" w:pos="4153"/>
        <w:tab w:val="right" w:pos="8306"/>
      </w:tabs>
    </w:pPr>
  </w:style>
  <w:style w:type="character" w:styleId="a4">
    <w:name w:val="page number"/>
    <w:basedOn w:val="a0"/>
    <w:rsid w:val="00E94D00"/>
  </w:style>
  <w:style w:type="paragraph" w:styleId="a5">
    <w:name w:val="List Paragraph"/>
    <w:basedOn w:val="a"/>
    <w:link w:val="a6"/>
    <w:uiPriority w:val="34"/>
    <w:qFormat/>
    <w:rsid w:val="00DB0A4A"/>
    <w:pPr>
      <w:ind w:left="720"/>
      <w:contextualSpacing/>
    </w:pPr>
  </w:style>
  <w:style w:type="character" w:styleId="a7">
    <w:name w:val="Subtle Emphasis"/>
    <w:uiPriority w:val="19"/>
    <w:qFormat/>
    <w:rsid w:val="00DB0A4A"/>
    <w:rPr>
      <w:i/>
      <w:iCs/>
      <w:color w:val="404040"/>
    </w:rPr>
  </w:style>
  <w:style w:type="character" w:customStyle="1" w:styleId="a6">
    <w:name w:val="פיסקת רשימה תו"/>
    <w:link w:val="a5"/>
    <w:uiPriority w:val="34"/>
    <w:locked/>
    <w:rsid w:val="00DB0A4A"/>
    <w:rPr>
      <w:lang w:eastAsia="he-IL"/>
    </w:rPr>
  </w:style>
  <w:style w:type="character" w:styleId="a8">
    <w:name w:val="annotation reference"/>
    <w:basedOn w:val="a0"/>
    <w:rsid w:val="00871B8C"/>
    <w:rPr>
      <w:sz w:val="16"/>
      <w:szCs w:val="16"/>
    </w:rPr>
  </w:style>
  <w:style w:type="paragraph" w:styleId="a9">
    <w:name w:val="annotation text"/>
    <w:basedOn w:val="a"/>
    <w:link w:val="aa"/>
    <w:rsid w:val="00871B8C"/>
  </w:style>
  <w:style w:type="character" w:customStyle="1" w:styleId="aa">
    <w:name w:val="טקסט הערה תו"/>
    <w:basedOn w:val="a0"/>
    <w:link w:val="a9"/>
    <w:rsid w:val="00871B8C"/>
    <w:rPr>
      <w:lang w:eastAsia="he-IL"/>
    </w:rPr>
  </w:style>
  <w:style w:type="paragraph" w:styleId="ab">
    <w:name w:val="annotation subject"/>
    <w:basedOn w:val="a9"/>
    <w:next w:val="a9"/>
    <w:link w:val="ac"/>
    <w:rsid w:val="00871B8C"/>
    <w:rPr>
      <w:b/>
      <w:bCs/>
    </w:rPr>
  </w:style>
  <w:style w:type="character" w:customStyle="1" w:styleId="ac">
    <w:name w:val="נושא הערה תו"/>
    <w:basedOn w:val="aa"/>
    <w:link w:val="ab"/>
    <w:rsid w:val="00871B8C"/>
    <w:rPr>
      <w:b/>
      <w:bCs/>
      <w:lang w:eastAsia="he-IL"/>
    </w:rPr>
  </w:style>
  <w:style w:type="paragraph" w:styleId="ad">
    <w:name w:val="Balloon Text"/>
    <w:basedOn w:val="a"/>
    <w:link w:val="ae"/>
    <w:rsid w:val="00871B8C"/>
    <w:rPr>
      <w:rFonts w:ascii="Tahoma" w:hAnsi="Tahoma" w:cs="Tahoma"/>
      <w:sz w:val="18"/>
      <w:szCs w:val="18"/>
    </w:rPr>
  </w:style>
  <w:style w:type="character" w:customStyle="1" w:styleId="ae">
    <w:name w:val="טקסט בלונים תו"/>
    <w:basedOn w:val="a0"/>
    <w:link w:val="ad"/>
    <w:rsid w:val="00871B8C"/>
    <w:rPr>
      <w:rFonts w:ascii="Tahoma"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DF50AC-AFEB-409E-B60A-50B468AB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4F06553C</Template>
  <TotalTime>0</TotalTime>
  <Pages>13</Pages>
  <Words>4202</Words>
  <Characters>21010</Characters>
  <Application>Microsoft Office Word</Application>
  <DocSecurity>4</DocSecurity>
  <Lines>175</Lines>
  <Paragraphs>50</Paragraphs>
  <ScaleCrop>false</ScaleCrop>
  <HeadingPairs>
    <vt:vector size="2" baseType="variant">
      <vt:variant>
        <vt:lpstr>שם</vt:lpstr>
      </vt:variant>
      <vt:variant>
        <vt:i4>1</vt:i4>
      </vt:variant>
    </vt:vector>
  </HeadingPairs>
  <TitlesOfParts>
    <vt:vector size="1" baseType="lpstr">
      <vt:lpstr>לכבוד</vt:lpstr>
    </vt:vector>
  </TitlesOfParts>
  <Company>Ministry of the Interior</Company>
  <LinksUpToDate>false</LinksUpToDate>
  <CharactersWithSpaces>25162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dc:title>
  <dc:creator>Havi Klein</dc:creator>
  <cp:lastModifiedBy>Shir Noy feiner</cp:lastModifiedBy>
  <cp:revision>2</cp:revision>
  <cp:lastPrinted>2018-11-12T07:28:00Z</cp:lastPrinted>
  <dcterms:created xsi:type="dcterms:W3CDTF">2018-11-18T08:53:00Z</dcterms:created>
  <dcterms:modified xsi:type="dcterms:W3CDTF">2018-11-18T08:53:00Z</dcterms:modified>
</cp:coreProperties>
</file>